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MINISTRY OF EDUCATION AND SCIENCE OF THE REPUBLIC OF KAZAKHSTAN</w:t>
      </w: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M.AUEZOV SOUTH KAZAKHSTAN STATE UNIVERSITY</w:t>
      </w:r>
    </w:p>
    <w:p>
      <w:pPr>
        <w:spacing w:after="0" w:line="240" w:lineRule="auto"/>
        <w:jc w:val="center"/>
        <w:rPr>
          <w:rFonts w:ascii="Times New Roman" w:hAnsi="Times New Roman" w:eastAsia="Calibri" w:cs="Times New Roman"/>
          <w:color w:val="191919" w:themeColor="background1" w:themeShade="1A"/>
          <w:sz w:val="28"/>
          <w:szCs w:val="28"/>
        </w:rPr>
      </w:pPr>
    </w:p>
    <w:p>
      <w:pPr>
        <w:spacing w:after="0" w:line="240" w:lineRule="auto"/>
        <w:jc w:val="center"/>
        <w:rPr>
          <w:rFonts w:ascii="Times New Roman" w:hAnsi="Times New Roman" w:eastAsia="Calibri" w:cs="Times New Roman"/>
          <w:color w:val="191919" w:themeColor="background1" w:themeShade="1A"/>
          <w:sz w:val="28"/>
          <w:szCs w:val="28"/>
        </w:rPr>
      </w:pPr>
    </w:p>
    <w:p>
      <w:pPr>
        <w:spacing w:after="0" w:line="240" w:lineRule="auto"/>
        <w:jc w:val="center"/>
        <w:rPr>
          <w:rFonts w:ascii="Times New Roman" w:hAnsi="Times New Roman" w:eastAsia="Calibri" w:cs="Times New Roman"/>
          <w:color w:val="191919" w:themeColor="background1" w:themeShade="1A"/>
          <w:sz w:val="28"/>
          <w:szCs w:val="28"/>
        </w:rPr>
      </w:pPr>
    </w:p>
    <w:p>
      <w:pPr>
        <w:spacing w:after="0" w:line="240" w:lineRule="auto"/>
        <w:jc w:val="center"/>
        <w:rPr>
          <w:rFonts w:ascii="Times New Roman" w:hAnsi="Times New Roman" w:eastAsia="Calibri" w:cs="Times New Roman"/>
          <w:color w:val="191919" w:themeColor="background1" w:themeShade="1A"/>
          <w:sz w:val="28"/>
          <w:szCs w:val="28"/>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rPr>
      </w:pPr>
    </w:p>
    <w:p>
      <w:pPr>
        <w:spacing w:after="0" w:line="240" w:lineRule="auto"/>
        <w:jc w:val="center"/>
        <w:rPr>
          <w:rFonts w:ascii="Times New Roman" w:hAnsi="Times New Roman" w:eastAsia="Calibri" w:cs="Times New Roman"/>
          <w:color w:val="191919" w:themeColor="background1" w:themeShade="1A"/>
          <w:sz w:val="28"/>
          <w:szCs w:val="28"/>
        </w:rPr>
      </w:pP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Department of Economy</w:t>
      </w: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YESBOLOVA A.Y., TULEMETOVA A.S.</w:t>
      </w: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Theses of lectures</w:t>
      </w:r>
    </w:p>
    <w:p>
      <w:pPr>
        <w:spacing w:after="0" w:line="240" w:lineRule="auto"/>
        <w:jc w:val="center"/>
        <w:rPr>
          <w:rFonts w:ascii="Times New Roman" w:hAnsi="Times New Roman" w:eastAsia="Calibri"/>
          <w:color w:val="191919"/>
          <w:sz w:val="28"/>
          <w:szCs w:val="28"/>
        </w:rPr>
      </w:pPr>
      <w:r>
        <w:rPr>
          <w:rFonts w:ascii="Times New Roman" w:hAnsi="Times New Roman" w:eastAsia="Calibri" w:cs="Times New Roman"/>
          <w:color w:val="191919" w:themeColor="background1" w:themeShade="1A"/>
          <w:sz w:val="28"/>
          <w:szCs w:val="28"/>
          <w:lang w:val="en-US"/>
        </w:rPr>
        <w:t>on discipline «</w:t>
      </w:r>
      <w:r>
        <w:rPr>
          <w:rFonts w:ascii="Times New Roman" w:hAnsi="Times New Roman" w:eastAsia="Calibri"/>
          <w:color w:val="191919"/>
          <w:sz w:val="28"/>
          <w:szCs w:val="28"/>
          <w:lang w:val="en-US"/>
        </w:rPr>
        <w:t>Globalization and modernization of economic systems»</w:t>
      </w: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for speciality 6M050600 - Economy</w:t>
      </w: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Shymkent, 2020</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UDC 65.20 (38)</w:t>
      </w: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Authors: Yesbolova A.Y., Tulemetova A.S. Theses of lectures on discipline «</w:t>
      </w:r>
      <w:r>
        <w:rPr>
          <w:rFonts w:ascii="Times New Roman" w:hAnsi="Times New Roman" w:eastAsia="Calibri"/>
          <w:color w:val="191919"/>
          <w:sz w:val="28"/>
          <w:szCs w:val="28"/>
          <w:lang w:val="en-US"/>
        </w:rPr>
        <w:t>Globalization and modernization of economic systems</w:t>
      </w:r>
      <w:r>
        <w:rPr>
          <w:rFonts w:ascii="Times New Roman" w:hAnsi="Times New Roman" w:eastAsia="Calibri" w:cs="Times New Roman"/>
          <w:color w:val="191919" w:themeColor="background1" w:themeShade="1A"/>
          <w:sz w:val="28"/>
          <w:szCs w:val="28"/>
          <w:lang w:val="en-US"/>
        </w:rPr>
        <w:t>» for speciality 6M050600 - Economy. – Shymkent: M.Auezov SKSU, 2020. – 80 p.</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ind w:firstLine="567"/>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The purpose of the discipline “</w:t>
      </w:r>
      <w:r>
        <w:rPr>
          <w:rFonts w:ascii="Times New Roman" w:hAnsi="Times New Roman" w:eastAsia="Calibri"/>
          <w:color w:val="191919"/>
          <w:sz w:val="28"/>
          <w:szCs w:val="28"/>
          <w:lang w:val="en-US"/>
        </w:rPr>
        <w:t>Globalization and modernization of economic systems</w:t>
      </w:r>
      <w:r>
        <w:rPr>
          <w:rFonts w:ascii="Times New Roman" w:hAnsi="Times New Roman" w:eastAsia="Calibri" w:cs="Times New Roman"/>
          <w:color w:val="191919" w:themeColor="background1" w:themeShade="1A"/>
          <w:sz w:val="28"/>
          <w:szCs w:val="28"/>
          <w:lang w:val="en-US"/>
        </w:rPr>
        <w:t>” is to give postgraduates the knowledge necessary to understand the economic mechanisms of functioning of economic systems of Kazakhstan in the framework of globalization.</w:t>
      </w:r>
    </w:p>
    <w:p>
      <w:pPr>
        <w:spacing w:after="0" w:line="240" w:lineRule="auto"/>
        <w:ind w:firstLine="567"/>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Also, the course purpose is to create the ordered system of knowledge of theoretical, methodological and practical questions of the effective business at enterprises of light and food industry. </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Reviewer: </w:t>
      </w:r>
      <w:r>
        <w:rPr>
          <w:rFonts w:hint="default" w:ascii="Times New Roman" w:hAnsi="Times New Roman" w:eastAsia="Calibri" w:cs="Times New Roman"/>
          <w:color w:val="191919"/>
          <w:sz w:val="28"/>
          <w:szCs w:val="28"/>
          <w:lang w:val="en-US" w:eastAsia="ko" w:bidi="ar"/>
        </w:rPr>
        <w:t xml:space="preserve">Moldagazieva G.M. </w:t>
      </w:r>
      <w:r>
        <w:rPr>
          <w:rFonts w:ascii="Times New Roman" w:hAnsi="Times New Roman" w:eastAsia="Calibri" w:cs="Times New Roman"/>
          <w:color w:val="191919" w:themeColor="background1" w:themeShade="1A"/>
          <w:sz w:val="28"/>
          <w:szCs w:val="28"/>
          <w:lang w:val="en-US"/>
        </w:rPr>
        <w:t>– cand.econ.scien., Associate Professor «Marketing and Management» M.Auezov South Kazakhstan State University</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Thesis of lectures is considered and recommended for printing by meeting of department  of Economy, (minutes  No. _</w:t>
      </w:r>
      <w:r>
        <w:rPr>
          <w:rFonts w:hint="default" w:ascii="Times New Roman" w:hAnsi="Times New Roman" w:eastAsia="Calibri" w:cs="Times New Roman"/>
          <w:color w:val="191919" w:themeColor="background1" w:themeShade="1A"/>
          <w:sz w:val="28"/>
          <w:szCs w:val="28"/>
          <w:lang w:val="ru-RU"/>
        </w:rPr>
        <w:t>6</w:t>
      </w:r>
      <w:r>
        <w:rPr>
          <w:rFonts w:ascii="Times New Roman" w:hAnsi="Times New Roman" w:eastAsia="Calibri" w:cs="Times New Roman"/>
          <w:color w:val="191919" w:themeColor="background1" w:themeShade="1A"/>
          <w:sz w:val="28"/>
          <w:szCs w:val="28"/>
          <w:lang w:val="en-US"/>
        </w:rPr>
        <w:t>_ from “__</w:t>
      </w:r>
      <w:r>
        <w:rPr>
          <w:rFonts w:hint="default" w:ascii="Times New Roman" w:hAnsi="Times New Roman" w:eastAsia="Calibri" w:cs="Times New Roman"/>
          <w:color w:val="191919" w:themeColor="background1" w:themeShade="1A"/>
          <w:sz w:val="28"/>
          <w:szCs w:val="28"/>
          <w:lang w:val="ru-RU"/>
        </w:rPr>
        <w:t>22</w:t>
      </w:r>
      <w:r>
        <w:rPr>
          <w:rFonts w:ascii="Times New Roman" w:hAnsi="Times New Roman" w:eastAsia="Calibri" w:cs="Times New Roman"/>
          <w:color w:val="191919" w:themeColor="background1" w:themeShade="1A"/>
          <w:sz w:val="28"/>
          <w:szCs w:val="28"/>
          <w:lang w:val="en-US"/>
        </w:rPr>
        <w:t>_” _</w:t>
      </w:r>
      <w:r>
        <w:rPr>
          <w:rFonts w:hint="default" w:ascii="Times New Roman" w:hAnsi="Times New Roman" w:eastAsia="Calibri" w:cs="Times New Roman"/>
          <w:color w:val="191919" w:themeColor="background1" w:themeShade="1A"/>
          <w:sz w:val="28"/>
          <w:szCs w:val="28"/>
          <w:lang w:val="ru-RU"/>
        </w:rPr>
        <w:t>01</w:t>
      </w:r>
      <w:r>
        <w:rPr>
          <w:rFonts w:ascii="Times New Roman" w:hAnsi="Times New Roman" w:eastAsia="Calibri" w:cs="Times New Roman"/>
          <w:color w:val="191919" w:themeColor="background1" w:themeShade="1A"/>
          <w:sz w:val="28"/>
          <w:szCs w:val="28"/>
          <w:lang w:val="en-US"/>
        </w:rPr>
        <w:t>_ 20</w:t>
      </w:r>
      <w:r>
        <w:rPr>
          <w:rFonts w:hint="default" w:ascii="Times New Roman" w:hAnsi="Times New Roman" w:eastAsia="Calibri" w:cs="Times New Roman"/>
          <w:color w:val="191919" w:themeColor="background1" w:themeShade="1A"/>
          <w:sz w:val="28"/>
          <w:szCs w:val="28"/>
          <w:lang w:val="ru-RU"/>
        </w:rPr>
        <w:t>20</w:t>
      </w:r>
      <w:r>
        <w:rPr>
          <w:rFonts w:ascii="Times New Roman" w:hAnsi="Times New Roman" w:eastAsia="Calibri" w:cs="Times New Roman"/>
          <w:color w:val="191919" w:themeColor="background1" w:themeShade="1A"/>
          <w:sz w:val="28"/>
          <w:szCs w:val="28"/>
          <w:lang w:val="en-US"/>
        </w:rPr>
        <w:t>___) and</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the Methodical Commission of high school “Management and Business”, (minutes No. _</w:t>
      </w:r>
      <w:r>
        <w:rPr>
          <w:rFonts w:hint="default" w:ascii="Times New Roman" w:hAnsi="Times New Roman" w:eastAsia="Calibri" w:cs="Times New Roman"/>
          <w:color w:val="191919" w:themeColor="background1" w:themeShade="1A"/>
          <w:sz w:val="28"/>
          <w:szCs w:val="28"/>
          <w:lang w:val="ru-RU"/>
        </w:rPr>
        <w:t>6</w:t>
      </w:r>
      <w:r>
        <w:rPr>
          <w:rFonts w:ascii="Times New Roman" w:hAnsi="Times New Roman" w:eastAsia="Calibri" w:cs="Times New Roman"/>
          <w:color w:val="191919" w:themeColor="background1" w:themeShade="1A"/>
          <w:sz w:val="28"/>
          <w:szCs w:val="28"/>
          <w:lang w:val="en-US"/>
        </w:rPr>
        <w:t>__ from “___</w:t>
      </w:r>
      <w:r>
        <w:rPr>
          <w:rFonts w:hint="default" w:ascii="Times New Roman" w:hAnsi="Times New Roman" w:eastAsia="Calibri" w:cs="Times New Roman"/>
          <w:color w:val="191919" w:themeColor="background1" w:themeShade="1A"/>
          <w:sz w:val="28"/>
          <w:szCs w:val="28"/>
          <w:lang w:val="ru-RU"/>
        </w:rPr>
        <w:t>24</w:t>
      </w:r>
      <w:r>
        <w:rPr>
          <w:rFonts w:ascii="Times New Roman" w:hAnsi="Times New Roman" w:eastAsia="Calibri" w:cs="Times New Roman"/>
          <w:color w:val="191919" w:themeColor="background1" w:themeShade="1A"/>
          <w:sz w:val="28"/>
          <w:szCs w:val="28"/>
          <w:lang w:val="en-US"/>
        </w:rPr>
        <w:t>__”____</w:t>
      </w:r>
      <w:r>
        <w:rPr>
          <w:rFonts w:hint="default" w:ascii="Times New Roman" w:hAnsi="Times New Roman" w:eastAsia="Calibri" w:cs="Times New Roman"/>
          <w:color w:val="191919" w:themeColor="background1" w:themeShade="1A"/>
          <w:sz w:val="28"/>
          <w:szCs w:val="28"/>
          <w:lang w:val="ru-RU"/>
        </w:rPr>
        <w:t>01</w:t>
      </w:r>
      <w:r>
        <w:rPr>
          <w:rFonts w:ascii="Times New Roman" w:hAnsi="Times New Roman" w:eastAsia="Calibri" w:cs="Times New Roman"/>
          <w:color w:val="191919" w:themeColor="background1" w:themeShade="1A"/>
          <w:sz w:val="28"/>
          <w:szCs w:val="28"/>
          <w:lang w:val="en-US"/>
        </w:rPr>
        <w:t>___ 20</w:t>
      </w:r>
      <w:r>
        <w:rPr>
          <w:rFonts w:hint="default" w:ascii="Times New Roman" w:hAnsi="Times New Roman" w:eastAsia="Calibri" w:cs="Times New Roman"/>
          <w:color w:val="191919" w:themeColor="background1" w:themeShade="1A"/>
          <w:sz w:val="28"/>
          <w:szCs w:val="28"/>
          <w:lang w:val="ru-RU"/>
        </w:rPr>
        <w:t>20</w:t>
      </w:r>
      <w:bookmarkStart w:id="2" w:name="_GoBack"/>
      <w:bookmarkEnd w:id="2"/>
      <w:r>
        <w:rPr>
          <w:rFonts w:ascii="Times New Roman" w:hAnsi="Times New Roman" w:eastAsia="Calibri" w:cs="Times New Roman"/>
          <w:color w:val="191919" w:themeColor="background1" w:themeShade="1A"/>
          <w:sz w:val="28"/>
          <w:szCs w:val="28"/>
          <w:lang w:val="en-US"/>
        </w:rPr>
        <w:t>___)</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It is recommended to the edition by Educational and Methodical council of M. Auezov SKSU, minutes No. ___ from  “____” to ______________ 201 __.</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8"/>
          <w:szCs w:val="28"/>
        </w:rPr>
      </w:pPr>
    </w:p>
    <w:p>
      <w:pPr>
        <w:spacing w:after="0" w:line="240" w:lineRule="auto"/>
        <w:jc w:val="both"/>
        <w:rPr>
          <w:rFonts w:ascii="Times New Roman" w:hAnsi="Times New Roman" w:eastAsia="Calibri" w:cs="Times New Roman"/>
          <w:color w:val="191919" w:themeColor="background1" w:themeShade="1A"/>
          <w:sz w:val="24"/>
          <w:szCs w:val="24"/>
          <w:lang w:val="en-US"/>
        </w:rPr>
      </w:pPr>
    </w:p>
    <w:p>
      <w:pPr>
        <w:spacing w:after="0" w:line="240" w:lineRule="auto"/>
        <w:jc w:val="both"/>
        <w:rPr>
          <w:rFonts w:ascii="Times New Roman" w:hAnsi="Times New Roman" w:eastAsia="Calibri" w:cs="Times New Roman"/>
          <w:color w:val="191919" w:themeColor="background1" w:themeShade="1A"/>
          <w:sz w:val="24"/>
          <w:szCs w:val="24"/>
          <w:lang w:val="en-US"/>
        </w:rPr>
      </w:pPr>
      <w:r>
        <w:rPr>
          <w:rFonts w:ascii="Times New Roman" w:hAnsi="Times New Roman" w:eastAsia="Calibri" w:cs="Times New Roman"/>
          <w:color w:val="191919" w:themeColor="background1" w:themeShade="1A"/>
          <w:sz w:val="24"/>
          <w:szCs w:val="24"/>
          <w:lang w:val="en-US"/>
        </w:rPr>
        <w:t>© M.Auezov South Kazakhstan State University, 2020.</w:t>
      </w:r>
    </w:p>
    <w:p>
      <w:pPr>
        <w:spacing w:after="0" w:line="240" w:lineRule="auto"/>
        <w:jc w:val="both"/>
        <w:rPr>
          <w:rFonts w:ascii="Times New Roman" w:hAnsi="Times New Roman" w:eastAsia="Calibri" w:cs="Times New Roman"/>
          <w:color w:val="191919" w:themeColor="background1" w:themeShade="1A"/>
          <w:sz w:val="24"/>
          <w:szCs w:val="24"/>
        </w:rPr>
      </w:pPr>
      <w:r>
        <w:rPr>
          <w:rFonts w:ascii="Times New Roman" w:hAnsi="Times New Roman" w:eastAsia="Calibri" w:cs="Times New Roman"/>
          <w:color w:val="191919" w:themeColor="background1" w:themeShade="1A"/>
          <w:sz w:val="24"/>
          <w:szCs w:val="24"/>
          <w:lang w:val="en-US"/>
        </w:rPr>
        <w:t>Responsible for release Yesbolova A.Y.</w:t>
      </w:r>
    </w:p>
    <w:p>
      <w:pPr>
        <w:spacing w:after="0" w:line="240" w:lineRule="auto"/>
        <w:jc w:val="both"/>
        <w:rPr>
          <w:rFonts w:ascii="Times New Roman" w:hAnsi="Times New Roman" w:eastAsia="Calibri" w:cs="Times New Roman"/>
          <w:color w:val="191919" w:themeColor="background1" w:themeShade="1A"/>
          <w:sz w:val="28"/>
          <w:szCs w:val="28"/>
        </w:rPr>
      </w:pPr>
    </w:p>
    <w:tbl>
      <w:tblPr>
        <w:tblStyle w:val="16"/>
        <w:tblW w:w="0" w:type="auto"/>
        <w:tblInd w:w="0" w:type="dxa"/>
        <w:tblLayout w:type="autofit"/>
        <w:tblCellMar>
          <w:top w:w="15" w:type="dxa"/>
          <w:left w:w="15" w:type="dxa"/>
          <w:bottom w:w="15" w:type="dxa"/>
          <w:right w:w="15" w:type="dxa"/>
        </w:tblCellMar>
      </w:tblPr>
      <w:tblGrid>
        <w:gridCol w:w="667"/>
        <w:gridCol w:w="7513"/>
        <w:gridCol w:w="1204"/>
      </w:tblGrid>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rPr>
              <w:t>Contents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rPr>
              <w:t>Introduction</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4</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onsolas" w:cs="Times New Roman"/>
                <w:bCs/>
                <w:color w:val="191919"/>
                <w:sz w:val="28"/>
                <w:szCs w:val="28"/>
                <w:lang w:val="en-US"/>
              </w:rPr>
              <w:t>Internationalization of the economy and the globalization of business</w:t>
            </w:r>
            <w:r>
              <w:rPr>
                <w:rFonts w:ascii="Times New Roman" w:hAnsi="Times New Roman" w:eastAsia="Consolas" w:cs="Times New Roman"/>
                <w:color w:val="191919"/>
                <w:sz w:val="28"/>
                <w:szCs w:val="28"/>
                <w:lang w:val="en-US"/>
              </w:rPr>
              <w:t xml:space="preserve"> </w:t>
            </w:r>
            <w:r>
              <w:rPr>
                <w:rFonts w:ascii="Times New Roman" w:hAnsi="Times New Roman" w:eastAsia="Calibri" w:cs="Times New Roman"/>
                <w:color w:val="191919"/>
                <w:sz w:val="28"/>
                <w:szCs w:val="28"/>
                <w:lang w:val="en-US"/>
              </w:rPr>
              <w:t xml:space="preserve">  </w:t>
            </w: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5</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2</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onsolas" w:cs="Times New Roman"/>
                <w:bCs/>
                <w:color w:val="191919"/>
                <w:sz w:val="28"/>
                <w:szCs w:val="28"/>
                <w:lang w:val="en-US"/>
              </w:rPr>
            </w:pPr>
            <w:r>
              <w:rPr>
                <w:rFonts w:ascii="Times New Roman" w:hAnsi="Times New Roman" w:eastAsia="Consolas" w:cs="Times New Roman"/>
                <w:bCs/>
                <w:color w:val="191919"/>
                <w:sz w:val="28"/>
                <w:szCs w:val="28"/>
                <w:lang w:val="en-US"/>
              </w:rPr>
              <w:t>Features, purposes and objectives of the international business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11</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3</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Fonts w:ascii="Times New Roman" w:hAnsi="Times New Roman" w:eastAsia="Consolas" w:cs="Times New Roman"/>
                <w:bCs/>
                <w:color w:val="191919"/>
                <w:sz w:val="28"/>
                <w:szCs w:val="28"/>
                <w:lang w:val="en-US"/>
              </w:rPr>
              <w:t>Features of the international business environment</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17</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4</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Fonts w:ascii="Times New Roman" w:hAnsi="Times New Roman" w:eastAsia="Consolas" w:cs="Times New Roman"/>
                <w:bCs/>
                <w:color w:val="191919"/>
                <w:sz w:val="28"/>
                <w:szCs w:val="28"/>
                <w:lang w:val="en-US"/>
              </w:rPr>
              <w:t>Economic factors of international business environment</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23</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5</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Fonts w:ascii="Times New Roman" w:hAnsi="Times New Roman" w:eastAsia="Consolas" w:cs="Times New Roman"/>
                <w:bCs/>
                <w:color w:val="191919"/>
                <w:sz w:val="28"/>
                <w:szCs w:val="28"/>
                <w:lang w:val="en-US"/>
              </w:rPr>
              <w:t>Political factors and principles of state regulation</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27</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6</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rPr>
            </w:pPr>
            <w:r>
              <w:rPr>
                <w:rFonts w:ascii="Times New Roman" w:hAnsi="Times New Roman" w:eastAsia="Consolas" w:cs="Times New Roman"/>
                <w:bCs/>
                <w:color w:val="191919"/>
                <w:sz w:val="28"/>
                <w:szCs w:val="28"/>
              </w:rPr>
              <w:t>Legal international environment</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32</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7</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Fonts w:ascii="Times New Roman" w:hAnsi="Times New Roman" w:eastAsia="Consolas" w:cs="Times New Roman"/>
                <w:bCs/>
                <w:color w:val="191919"/>
                <w:sz w:val="28"/>
                <w:szCs w:val="28"/>
                <w:lang w:val="en-US"/>
              </w:rPr>
              <w:t>Socio-cultural environment of international business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36</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8</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Fonts w:ascii="Times New Roman" w:hAnsi="Times New Roman" w:eastAsia="Times New Roman" w:cs="Times New Roman"/>
                <w:bCs/>
                <w:color w:val="191919"/>
                <w:sz w:val="28"/>
                <w:szCs w:val="28"/>
                <w:lang w:val="en-US"/>
              </w:rPr>
              <w:t>Methods of obtaining and processing information in international business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40</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9</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Fonts w:ascii="Times New Roman" w:hAnsi="Times New Roman" w:eastAsia="Consolas" w:cs="Times New Roman"/>
                <w:bCs/>
                <w:color w:val="191919"/>
                <w:sz w:val="28"/>
                <w:szCs w:val="28"/>
                <w:lang w:val="en-US"/>
              </w:rPr>
              <w:t>Attractiveness of international markets and organizational capacity</w:t>
            </w:r>
            <w:r>
              <w:rPr>
                <w:rFonts w:ascii="Times New Roman" w:hAnsi="Times New Roman" w:eastAsia="Consolas" w:cs="Times New Roman"/>
                <w:color w:val="191919"/>
                <w:sz w:val="28"/>
                <w:szCs w:val="28"/>
                <w:lang w:val="en-US"/>
              </w:rPr>
              <w:t xml:space="preserve"> </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47</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10</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rPr>
            </w:pPr>
            <w:r>
              <w:rPr>
                <w:rFonts w:ascii="Times New Roman" w:hAnsi="Times New Roman" w:eastAsia="Times New Roman" w:cs="Times New Roman"/>
                <w:bCs/>
                <w:color w:val="191919"/>
                <w:sz w:val="28"/>
                <w:szCs w:val="28"/>
              </w:rPr>
              <w:t>Entry penetration strategies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52</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11</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rPr>
            </w:pPr>
            <w:r>
              <w:rPr>
                <w:rFonts w:ascii="Times New Roman" w:hAnsi="Times New Roman" w:eastAsia="Consolas" w:cs="Times New Roman"/>
                <w:bCs/>
                <w:color w:val="191919"/>
                <w:sz w:val="28"/>
                <w:szCs w:val="28"/>
              </w:rPr>
              <w:t>Creation of subsidiaries abroad</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57</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12</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rPr>
            </w:pPr>
            <w:r>
              <w:rPr>
                <w:rStyle w:val="41"/>
                <w:rFonts w:ascii="Times New Roman" w:hAnsi="Times New Roman" w:eastAsia="Times New Roman" w:cs="Times New Roman"/>
                <w:b w:val="0"/>
                <w:bCs w:val="0"/>
                <w:color w:val="191919"/>
                <w:sz w:val="28"/>
                <w:szCs w:val="28"/>
              </w:rPr>
              <w:t>Organizing international business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61</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13</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Style w:val="41"/>
                <w:rFonts w:ascii="Times New Roman" w:hAnsi="Times New Roman" w:eastAsia="Times New Roman" w:cs="Times New Roman"/>
                <w:b w:val="0"/>
                <w:color w:val="191919"/>
                <w:sz w:val="28"/>
                <w:szCs w:val="28"/>
                <w:lang w:val="en-US"/>
              </w:rPr>
              <w:t>International dimensions of human resources management</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66</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14</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Style w:val="41"/>
                <w:rFonts w:ascii="Times New Roman" w:hAnsi="Times New Roman" w:eastAsia="Times New Roman" w:cs="Times New Roman"/>
                <w:b w:val="0"/>
                <w:color w:val="191919"/>
                <w:sz w:val="28"/>
                <w:szCs w:val="28"/>
                <w:lang w:val="en-US"/>
              </w:rPr>
              <w:t>Motivation and compensation in international management</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72</w:t>
            </w:r>
          </w:p>
        </w:tc>
      </w:tr>
      <w:tr>
        <w:tblPrEx>
          <w:tblCellMar>
            <w:top w:w="15" w:type="dxa"/>
            <w:left w:w="15" w:type="dxa"/>
            <w:bottom w:w="15" w:type="dxa"/>
            <w:right w:w="15" w:type="dxa"/>
          </w:tblCellMar>
        </w:tblPrEx>
        <w:tc>
          <w:tcPr>
            <w:tcW w:w="667"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rPr>
              <w:t>15</w:t>
            </w:r>
          </w:p>
        </w:tc>
        <w:tc>
          <w:tcPr>
            <w:tcW w:w="7513"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both"/>
              <w:rPr>
                <w:rFonts w:ascii="Times New Roman" w:hAnsi="Times New Roman" w:eastAsia="Times New Roman" w:cs="Times New Roman"/>
                <w:sz w:val="28"/>
                <w:szCs w:val="28"/>
                <w:lang w:val="en-US"/>
              </w:rPr>
            </w:pPr>
            <w:r>
              <w:rPr>
                <w:rStyle w:val="41"/>
                <w:rFonts w:ascii="Times New Roman" w:hAnsi="Times New Roman" w:eastAsia="Times New Roman" w:cs="Times New Roman"/>
                <w:b w:val="0"/>
                <w:color w:val="191919"/>
                <w:sz w:val="28"/>
                <w:szCs w:val="28"/>
                <w:lang w:val="en-US"/>
              </w:rPr>
              <w:t>Global sourcing of production and services</w:t>
            </w:r>
          </w:p>
          <w:p>
            <w:pPr>
              <w:keepNext w:val="0"/>
              <w:keepLines w:val="0"/>
              <w:widowControl/>
              <w:suppressLineNumbers w:val="0"/>
              <w:spacing w:before="0" w:beforeAutospacing="0" w:after="0" w:afterAutospacing="0" w:line="240" w:lineRule="auto"/>
              <w:ind w:left="0" w:right="0"/>
              <w:jc w:val="both"/>
              <w:rPr>
                <w:rFonts w:ascii="Times New Roman" w:hAnsi="Times New Roman" w:eastAsia="Calibri" w:cs="Times New Roman"/>
                <w:color w:val="191919" w:themeColor="background1" w:themeShade="1A"/>
                <w:sz w:val="28"/>
                <w:szCs w:val="28"/>
                <w:lang w:val="en-US"/>
              </w:rPr>
            </w:pPr>
          </w:p>
        </w:tc>
        <w:tc>
          <w:tcPr>
            <w:tcW w:w="1204" w:type="dxa"/>
            <w:tcBorders>
              <w:top w:val="nil"/>
              <w:left w:val="nil"/>
              <w:bottom w:val="nil"/>
              <w:right w:val="nil"/>
            </w:tcBorders>
          </w:tcPr>
          <w:p>
            <w:pPr>
              <w:keepNext w:val="0"/>
              <w:keepLines w:val="0"/>
              <w:widowControl/>
              <w:suppressLineNumbers w:val="0"/>
              <w:spacing w:before="0" w:beforeAutospacing="0" w:after="0" w:afterAutospacing="0" w:line="240" w:lineRule="auto"/>
              <w:ind w:left="0" w:right="0"/>
              <w:jc w:val="right"/>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76</w:t>
            </w:r>
          </w:p>
        </w:tc>
      </w:tr>
    </w:tbl>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rPr>
        <w:t>Introduction</w:t>
      </w:r>
    </w:p>
    <w:p>
      <w:pPr>
        <w:spacing w:after="0" w:line="240" w:lineRule="auto"/>
        <w:jc w:val="center"/>
        <w:rPr>
          <w:rFonts w:ascii="Times New Roman" w:hAnsi="Times New Roman" w:eastAsia="Calibri" w:cs="Times New Roman"/>
          <w:color w:val="191919" w:themeColor="background1" w:themeShade="1A"/>
          <w:sz w:val="28"/>
          <w:szCs w:val="28"/>
          <w:lang w:val="en-US"/>
        </w:rPr>
      </w:pPr>
    </w:p>
    <w:p>
      <w:pPr>
        <w:spacing w:after="0" w:line="240" w:lineRule="auto"/>
        <w:ind w:firstLine="567"/>
        <w:jc w:val="both"/>
        <w:rPr>
          <w:rFonts w:ascii="Times New Roman" w:hAnsi="Times New Roman" w:eastAsia="Consolas" w:cs="Times New Roman"/>
          <w:color w:val="191919"/>
          <w:sz w:val="28"/>
          <w:szCs w:val="28"/>
          <w:lang w:val="en-US"/>
        </w:rPr>
      </w:pPr>
      <w:r>
        <w:rPr>
          <w:rFonts w:ascii="Times New Roman" w:hAnsi="Times New Roman" w:eastAsia="Consolas" w:cs="Times New Roman"/>
          <w:color w:val="191919"/>
          <w:sz w:val="28"/>
          <w:szCs w:val="28"/>
          <w:lang w:val="en-US"/>
        </w:rPr>
        <w:t xml:space="preserve">The course “Globalization and modernization of economic systems” provides a review of international management as a area of theoretical development as well as a field of practice. It comprises the problem areas of globalization, world economy and modern approaches to business organization in the global context. Main blocks of the course are </w:t>
      </w:r>
      <w:r>
        <w:rPr>
          <w:rStyle w:val="42"/>
          <w:rFonts w:ascii="Times New Roman" w:hAnsi="Times New Roman" w:cs="Times New Roman"/>
          <w:color w:val="191919"/>
          <w:sz w:val="28"/>
          <w:szCs w:val="28"/>
          <w:lang w:val="en-US"/>
        </w:rPr>
        <w:t>trends and drivers of globalization</w:t>
      </w:r>
      <w:r>
        <w:rPr>
          <w:rFonts w:ascii="Times New Roman" w:hAnsi="Times New Roman" w:eastAsia="Consolas" w:cs="Times New Roman"/>
          <w:b/>
          <w:bCs/>
          <w:color w:val="191919"/>
          <w:sz w:val="28"/>
          <w:szCs w:val="28"/>
          <w:lang w:val="en-US"/>
        </w:rPr>
        <w:t xml:space="preserve">, </w:t>
      </w:r>
      <w:r>
        <w:rPr>
          <w:rStyle w:val="41"/>
          <w:rFonts w:ascii="Times New Roman" w:hAnsi="Times New Roman" w:cs="Times New Roman"/>
          <w:b w:val="0"/>
          <w:bCs w:val="0"/>
          <w:color w:val="191919"/>
          <w:sz w:val="28"/>
          <w:szCs w:val="28"/>
          <w:lang w:val="en-US"/>
        </w:rPr>
        <w:t>political, economic and legal environments of international business, business ethics and corporate social responsibility in the modern world, international trade and investment, international business strategy, organization of international business, functional areas of international management, marketing, R&amp;D, global information systems management</w:t>
      </w:r>
      <w:r>
        <w:rPr>
          <w:rFonts w:ascii="Times New Roman" w:hAnsi="Times New Roman" w:eastAsia="Consolas" w:cs="Times New Roman"/>
          <w:color w:val="191919"/>
          <w:sz w:val="28"/>
          <w:szCs w:val="28"/>
          <w:lang w:val="en-US"/>
        </w:rPr>
        <w:t>. The course includes elements of economics and general management theory. Business cases are used as application of theoretical concepts.</w:t>
      </w:r>
    </w:p>
    <w:p>
      <w:pPr>
        <w:spacing w:after="0" w:line="240" w:lineRule="auto"/>
        <w:ind w:firstLine="567"/>
        <w:jc w:val="both"/>
        <w:rPr>
          <w:rFonts w:ascii="Times New Roman" w:hAnsi="Times New Roman" w:eastAsia="Consolas" w:cs="Times New Roman"/>
          <w:color w:val="191919"/>
          <w:sz w:val="28"/>
          <w:szCs w:val="28"/>
          <w:lang w:val="en-US"/>
        </w:rPr>
      </w:pPr>
      <w:r>
        <w:rPr>
          <w:rFonts w:ascii="Times New Roman" w:hAnsi="Times New Roman" w:eastAsia="Consolas" w:cs="Times New Roman"/>
          <w:color w:val="191919"/>
          <w:sz w:val="28"/>
          <w:szCs w:val="28"/>
          <w:lang w:val="en-US"/>
        </w:rPr>
        <w:t xml:space="preserve">The purpose of discipline “Globalization and modernization of economic systems” acquaint postgraduates students with principles of international economic system, to demonstrate the use of management tools in the international markets and decision-making in this field.   </w:t>
      </w:r>
    </w:p>
    <w:p>
      <w:pPr>
        <w:spacing w:after="0" w:line="240" w:lineRule="auto"/>
        <w:ind w:firstLine="567"/>
        <w:jc w:val="both"/>
        <w:rPr>
          <w:rFonts w:ascii="Times New Roman" w:hAnsi="Times New Roman" w:eastAsia="Consolas" w:cs="Times New Roman"/>
          <w:color w:val="191919"/>
          <w:sz w:val="28"/>
          <w:szCs w:val="28"/>
          <w:lang w:val="en-US"/>
        </w:rPr>
      </w:pPr>
      <w:r>
        <w:rPr>
          <w:rFonts w:ascii="Times New Roman" w:hAnsi="Times New Roman" w:eastAsia="Consolas" w:cs="Times New Roman"/>
          <w:color w:val="191919"/>
          <w:sz w:val="28"/>
          <w:szCs w:val="28"/>
          <w:lang w:val="en-US"/>
        </w:rPr>
        <w:t xml:space="preserve">The main objective of the course “Globalization and modernization of economic systems” is to present modern concepts of international management to the postgraduates students and help them to develop skills in analysis of global business both in terms of its internal functioning and interaction with the different types of environment. </w:t>
      </w:r>
    </w:p>
    <w:p>
      <w:pPr>
        <w:spacing w:after="0" w:line="240" w:lineRule="auto"/>
        <w:ind w:firstLine="567"/>
        <w:jc w:val="both"/>
        <w:rPr>
          <w:rFonts w:ascii="Times New Roman" w:hAnsi="Times New Roman" w:eastAsia="Consolas" w:cs="Times New Roman"/>
          <w:color w:val="191919"/>
          <w:sz w:val="28"/>
          <w:szCs w:val="28"/>
          <w:lang w:val="en-US"/>
        </w:rPr>
      </w:pPr>
      <w:r>
        <w:rPr>
          <w:rFonts w:ascii="Times New Roman" w:hAnsi="Times New Roman" w:eastAsia="Consolas" w:cs="Times New Roman"/>
          <w:color w:val="191919"/>
          <w:sz w:val="28"/>
          <w:szCs w:val="28"/>
          <w:lang w:val="en-US"/>
        </w:rPr>
        <w:t>The objectives of the course are:</w:t>
      </w:r>
    </w:p>
    <w:p>
      <w:pPr>
        <w:pStyle w:val="40"/>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disclose modern trends in international management;</w:t>
      </w:r>
    </w:p>
    <w:p>
      <w:pPr>
        <w:pStyle w:val="40"/>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consider basic entry strategies;</w:t>
      </w:r>
    </w:p>
    <w:p>
      <w:pPr>
        <w:pStyle w:val="40"/>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identify the specificity of the international business and management;</w:t>
      </w:r>
    </w:p>
    <w:p>
      <w:pPr>
        <w:pStyle w:val="40"/>
        <w:numPr>
          <w:ilvl w:val="0"/>
          <w:numId w:val="1"/>
        </w:numPr>
        <w:tabs>
          <w:tab w:val="left" w:pos="567"/>
        </w:tabs>
        <w:spacing w:before="0" w:beforeAutospacing="0" w:after="0" w:afterAutospacing="0"/>
        <w:ind w:left="0" w:firstLine="0"/>
        <w:jc w:val="both"/>
        <w:rPr>
          <w:color w:val="191919"/>
          <w:sz w:val="28"/>
          <w:szCs w:val="28"/>
          <w:lang w:val="en-US"/>
        </w:rPr>
      </w:pPr>
      <w:r>
        <w:rPr>
          <w:color w:val="191919"/>
          <w:sz w:val="28"/>
          <w:szCs w:val="28"/>
          <w:lang w:val="en-US"/>
        </w:rPr>
        <w:t>To show methods to apply the principles and techniques of international management in domestic organizations to enhance international cooperation.</w:t>
      </w:r>
    </w:p>
    <w:p>
      <w:pPr>
        <w:autoSpaceDE w:val="0"/>
        <w:autoSpaceDN w:val="0"/>
        <w:adjustRightInd w:val="0"/>
        <w:spacing w:after="0" w:line="240" w:lineRule="auto"/>
        <w:ind w:firstLine="567"/>
        <w:jc w:val="both"/>
        <w:rPr>
          <w:rFonts w:ascii="Times New Roman" w:hAnsi="Times New Roman" w:eastAsia="Consolas" w:cs="Times New Roman"/>
          <w:iCs/>
          <w:color w:val="191919"/>
          <w:sz w:val="28"/>
          <w:szCs w:val="28"/>
          <w:lang w:val="en-US"/>
        </w:rPr>
      </w:pPr>
      <w:r>
        <w:rPr>
          <w:rFonts w:ascii="Times New Roman" w:hAnsi="Times New Roman" w:eastAsia="Consolas" w:cs="Times New Roman"/>
          <w:i/>
          <w:iCs/>
          <w:color w:val="191919"/>
          <w:sz w:val="28"/>
          <w:szCs w:val="28"/>
          <w:lang w:val="en-US"/>
        </w:rPr>
        <w:t xml:space="preserve"> </w:t>
      </w:r>
      <w:r>
        <w:rPr>
          <w:rFonts w:ascii="Times New Roman" w:hAnsi="Times New Roman" w:eastAsia="Consolas" w:cs="Times New Roman"/>
          <w:iCs/>
          <w:color w:val="191919"/>
          <w:sz w:val="28"/>
          <w:szCs w:val="28"/>
          <w:lang w:val="en-US"/>
        </w:rPr>
        <w:t>As a result of the course “Globalization and modernization of economic systems” postgraduate student will have:</w:t>
      </w:r>
    </w:p>
    <w:p>
      <w:pPr>
        <w:spacing w:after="0" w:line="240" w:lineRule="auto"/>
        <w:ind w:firstLine="567"/>
        <w:jc w:val="both"/>
        <w:rPr>
          <w:rFonts w:ascii="Times New Roman" w:hAnsi="Times New Roman" w:eastAsia="Consolas" w:cs="Times New Roman"/>
          <w:i/>
          <w:iCs/>
          <w:color w:val="191919"/>
          <w:sz w:val="28"/>
          <w:szCs w:val="28"/>
        </w:rPr>
      </w:pPr>
      <w:r>
        <w:rPr>
          <w:rFonts w:ascii="Times New Roman" w:hAnsi="Times New Roman" w:eastAsia="Consolas" w:cs="Times New Roman"/>
          <w:iCs/>
          <w:color w:val="191919"/>
          <w:sz w:val="28"/>
          <w:szCs w:val="28"/>
        </w:rPr>
        <w:t>to have skills</w:t>
      </w:r>
      <w:r>
        <w:rPr>
          <w:rFonts w:ascii="Times New Roman" w:hAnsi="Times New Roman" w:eastAsia="Consolas" w:cs="Times New Roman"/>
          <w:i/>
          <w:iCs/>
          <w:color w:val="191919"/>
          <w:sz w:val="28"/>
          <w:szCs w:val="28"/>
        </w:rPr>
        <w:t>:</w:t>
      </w:r>
    </w:p>
    <w:p>
      <w:pPr>
        <w:pStyle w:val="39"/>
        <w:numPr>
          <w:ilvl w:val="0"/>
          <w:numId w:val="2"/>
        </w:numPr>
        <w:tabs>
          <w:tab w:val="left" w:pos="567"/>
        </w:tabs>
        <w:autoSpaceDE w:val="0"/>
        <w:autoSpaceDN w:val="0"/>
        <w:adjustRightInd w:val="0"/>
        <w:spacing w:before="0" w:beforeAutospacing="0" w:after="0" w:afterAutospacing="0" w:line="240" w:lineRule="auto"/>
        <w:ind w:left="0" w:firstLine="0"/>
        <w:jc w:val="both"/>
        <w:rPr>
          <w:rFonts w:ascii="Times New Roman" w:hAnsi="Times New Roman" w:eastAsia="Consolas"/>
          <w:color w:val="191919"/>
          <w:sz w:val="28"/>
          <w:szCs w:val="28"/>
          <w:lang w:val="en-US"/>
        </w:rPr>
      </w:pPr>
      <w:r>
        <w:rPr>
          <w:rFonts w:ascii="Times New Roman" w:hAnsi="Times New Roman" w:eastAsia="Consolas"/>
          <w:color w:val="191919"/>
          <w:sz w:val="28"/>
          <w:szCs w:val="28"/>
          <w:lang w:val="en-US"/>
        </w:rPr>
        <w:t>Modern methods of collection, processing and analysis of economic data;</w:t>
      </w:r>
    </w:p>
    <w:p>
      <w:pPr>
        <w:pStyle w:val="39"/>
        <w:numPr>
          <w:ilvl w:val="0"/>
          <w:numId w:val="2"/>
        </w:numPr>
        <w:tabs>
          <w:tab w:val="left" w:pos="567"/>
        </w:tabs>
        <w:spacing w:before="0" w:beforeAutospacing="0" w:after="0" w:afterAutospacing="0" w:line="240" w:lineRule="auto"/>
        <w:ind w:left="0" w:firstLine="0"/>
        <w:jc w:val="both"/>
        <w:rPr>
          <w:rFonts w:ascii="Times New Roman" w:hAnsi="Times New Roman" w:eastAsia="Consolas"/>
          <w:color w:val="191919"/>
          <w:sz w:val="28"/>
          <w:szCs w:val="28"/>
          <w:lang w:val="en-US"/>
        </w:rPr>
      </w:pPr>
      <w:r>
        <w:rPr>
          <w:rFonts w:ascii="Times New Roman" w:hAnsi="Times New Roman" w:eastAsia="Consolas"/>
          <w:color w:val="191919"/>
          <w:sz w:val="28"/>
          <w:szCs w:val="28"/>
          <w:lang w:val="en-US"/>
        </w:rPr>
        <w:t>The theoretical basis for the study economic system in conditions of globalization;</w:t>
      </w:r>
    </w:p>
    <w:p>
      <w:pPr>
        <w:pStyle w:val="39"/>
        <w:numPr>
          <w:ilvl w:val="0"/>
          <w:numId w:val="2"/>
        </w:numPr>
        <w:tabs>
          <w:tab w:val="left" w:pos="567"/>
        </w:tabs>
        <w:spacing w:before="0" w:beforeAutospacing="0" w:after="0" w:afterAutospacing="0" w:line="240" w:lineRule="auto"/>
        <w:ind w:left="0" w:firstLine="0"/>
        <w:jc w:val="both"/>
        <w:rPr>
          <w:rFonts w:ascii="Times New Roman" w:hAnsi="Times New Roman" w:eastAsia="Consolas"/>
          <w:color w:val="191919"/>
          <w:sz w:val="28"/>
          <w:szCs w:val="28"/>
          <w:lang w:val="en-US"/>
        </w:rPr>
      </w:pPr>
      <w:r>
        <w:rPr>
          <w:rFonts w:ascii="Times New Roman" w:hAnsi="Times New Roman" w:eastAsia="Consolas"/>
          <w:color w:val="191919"/>
          <w:sz w:val="28"/>
          <w:szCs w:val="28"/>
          <w:lang w:val="en-US"/>
        </w:rPr>
        <w:t xml:space="preserve">Methods and models of economic systems; </w:t>
      </w:r>
    </w:p>
    <w:p>
      <w:pPr>
        <w:pStyle w:val="39"/>
        <w:numPr>
          <w:ilvl w:val="0"/>
          <w:numId w:val="2"/>
        </w:numPr>
        <w:tabs>
          <w:tab w:val="left" w:pos="567"/>
        </w:tabs>
        <w:spacing w:before="0" w:beforeAutospacing="0" w:after="0" w:afterAutospacing="0" w:line="240" w:lineRule="auto"/>
        <w:ind w:left="0" w:firstLine="0"/>
        <w:jc w:val="both"/>
        <w:rPr>
          <w:rFonts w:ascii="Times New Roman" w:hAnsi="Times New Roman" w:eastAsia="Consolas"/>
          <w:color w:val="191919"/>
          <w:sz w:val="28"/>
          <w:szCs w:val="28"/>
          <w:lang w:val="en-US"/>
        </w:rPr>
      </w:pPr>
      <w:r>
        <w:rPr>
          <w:rFonts w:ascii="Times New Roman" w:hAnsi="Times New Roman" w:eastAsia="Consolas"/>
          <w:color w:val="191919"/>
          <w:sz w:val="28"/>
          <w:szCs w:val="28"/>
          <w:lang w:val="en-US"/>
        </w:rPr>
        <w:t xml:space="preserve">A system of indicators as a tool for managing of economic systems in conditions of globalization and modernization. </w:t>
      </w:r>
    </w:p>
    <w:p>
      <w:pPr>
        <w:spacing w:after="0" w:line="240" w:lineRule="auto"/>
        <w:jc w:val="both"/>
        <w:rPr>
          <w:rFonts w:ascii="Times New Roman" w:hAnsi="Times New Roman" w:eastAsia="Calibri" w:cs="Times New Roman"/>
          <w:color w:val="191919" w:themeColor="background1" w:themeShade="1A"/>
          <w:sz w:val="28"/>
          <w:szCs w:val="28"/>
          <w:lang w:val="en-US"/>
        </w:rPr>
      </w:pPr>
    </w:p>
    <w:p>
      <w:pPr>
        <w:spacing w:after="0" w:line="240" w:lineRule="auto"/>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jc w:val="both"/>
        <w:rPr>
          <w:rFonts w:ascii="Times New Roman" w:hAnsi="Times New Roman" w:cs="Times New Roman"/>
          <w:b/>
          <w:bCs/>
          <w:color w:val="191919" w:themeColor="background1" w:themeShade="1A"/>
          <w:sz w:val="28"/>
          <w:szCs w:val="28"/>
          <w:lang w:val="en-US"/>
        </w:rPr>
      </w:pPr>
    </w:p>
    <w:p>
      <w:pPr>
        <w:spacing w:after="0" w:line="240" w:lineRule="auto"/>
        <w:jc w:val="both"/>
        <w:rPr>
          <w:rFonts w:ascii="Times New Roman" w:hAnsi="Times New Roman" w:cs="Times New Roman"/>
          <w:b/>
          <w:bCs/>
          <w:color w:val="191919" w:themeColor="background1" w:themeShade="1A"/>
          <w:sz w:val="28"/>
          <w:szCs w:val="28"/>
          <w:lang w:val="en-US"/>
        </w:rPr>
      </w:pPr>
    </w:p>
    <w:p>
      <w:pPr>
        <w:spacing w:after="0" w:line="240" w:lineRule="auto"/>
        <w:jc w:val="both"/>
        <w:rPr>
          <w:rFonts w:ascii="Times New Roman" w:hAnsi="Times New Roman" w:cs="Times New Roman"/>
          <w:b/>
          <w:bCs/>
          <w:color w:val="191919" w:themeColor="background1" w:themeShade="1A"/>
          <w:sz w:val="28"/>
          <w:szCs w:val="28"/>
          <w:lang w:val="en-US"/>
        </w:rPr>
      </w:pPr>
    </w:p>
    <w:p>
      <w:pPr>
        <w:spacing w:after="0" w:line="240" w:lineRule="auto"/>
        <w:jc w:val="both"/>
        <w:rPr>
          <w:rFonts w:ascii="Times New Roman" w:hAnsi="Times New Roman" w:cs="Times New Roman"/>
          <w:b/>
          <w:bCs/>
          <w:color w:val="191919" w:themeColor="background1" w:themeShade="1A"/>
          <w:sz w:val="28"/>
          <w:szCs w:val="28"/>
          <w:lang w:val="en-US"/>
        </w:rPr>
      </w:pPr>
    </w:p>
    <w:p>
      <w:pPr>
        <w:spacing w:after="0" w:line="240" w:lineRule="auto"/>
        <w:jc w:val="both"/>
        <w:rPr>
          <w:rFonts w:ascii="Times New Roman" w:hAnsi="Times New Roman" w:eastAsia="Calibri" w:cs="Times New Roman"/>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Theme 1.</w:t>
      </w:r>
      <w:r>
        <w:rPr>
          <w:rFonts w:ascii="Times New Roman" w:hAnsi="Times New Roman" w:cs="Times New Roman"/>
          <w:b/>
          <w:color w:val="191919" w:themeColor="background1" w:themeShade="1A"/>
          <w:sz w:val="28"/>
          <w:szCs w:val="28"/>
          <w:lang w:val="en-US"/>
        </w:rPr>
        <w:t>Internationalization of the economy and the globalization of business</w:t>
      </w:r>
      <w:r>
        <w:rPr>
          <w:rFonts w:ascii="Times New Roman" w:hAnsi="Times New Roman" w:cs="Times New Roman"/>
          <w:bCs/>
          <w:color w:val="191919" w:themeColor="background1" w:themeShade="1A"/>
          <w:sz w:val="28"/>
          <w:szCs w:val="28"/>
          <w:lang w:val="en-US"/>
        </w:rPr>
        <w:t xml:space="preserve"> </w:t>
      </w:r>
      <w:r>
        <w:rPr>
          <w:rFonts w:ascii="Times New Roman" w:hAnsi="Times New Roman" w:eastAsia="Calibri" w:cs="Times New Roman"/>
          <w:bCs/>
          <w:color w:val="191919" w:themeColor="background1" w:themeShade="1A"/>
          <w:sz w:val="28"/>
          <w:szCs w:val="28"/>
          <w:lang w:val="en-US"/>
        </w:rPr>
        <w:t xml:space="preserve">  </w:t>
      </w:r>
    </w:p>
    <w:p>
      <w:pPr>
        <w:spacing w:after="0" w:line="240" w:lineRule="auto"/>
        <w:jc w:val="both"/>
        <w:rPr>
          <w:rFonts w:ascii="Times New Roman" w:hAnsi="Times New Roman" w:eastAsia="Calibri" w:cs="Times New Roman"/>
          <w:bCs/>
          <w:color w:val="191919" w:themeColor="background1" w:themeShade="1A"/>
          <w:sz w:val="28"/>
          <w:szCs w:val="28"/>
          <w:lang w:val="en-US"/>
        </w:rPr>
      </w:pPr>
    </w:p>
    <w:p>
      <w:pPr>
        <w:pStyle w:val="17"/>
        <w:numPr>
          <w:ilvl w:val="0"/>
          <w:numId w:val="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Characteristics and consequences of business globalization process.</w:t>
      </w:r>
    </w:p>
    <w:p>
      <w:pPr>
        <w:pStyle w:val="17"/>
        <w:numPr>
          <w:ilvl w:val="0"/>
          <w:numId w:val="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notion of multinational (global) company.</w:t>
      </w:r>
    </w:p>
    <w:p>
      <w:pPr>
        <w:pStyle w:val="17"/>
        <w:numPr>
          <w:ilvl w:val="0"/>
          <w:numId w:val="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w:t>
      </w:r>
      <w:r>
        <w:rPr>
          <w:rStyle w:val="18"/>
          <w:rFonts w:ascii="Times New Roman" w:hAnsi="Times New Roman" w:cs="Times New Roman"/>
          <w:color w:val="191919" w:themeColor="background1" w:themeShade="1A"/>
          <w:sz w:val="28"/>
          <w:szCs w:val="28"/>
          <w:lang w:val="en-US"/>
        </w:rPr>
        <w:t>rivers of globalization.</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.Globalization is a simple word, based on two components: unification - a concept, a characteristic process of bringing to a single standard in the scientific, technical sphere; integration - the establishment of the relationship between the objects of society and phenomena.</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term “globalization” was born in the works of K. Marx. Earlier, before its definition by the author, the process of globalization was stimulated by the development of trade activities and military clashes. Currently, he has moved to a slightly different phase: the world has begun to unite on technological and economic foundations.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asymmetry of globalization is that different states are in an unequal position. This suggests that they are not equally prepared in terms of economic, financial and military potential.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Globalization of business is directly related to the increase in sales and company profits. Due to the fact that Russian goods of the time of the socialist economy were absolutely uncompetitive, Russian entrepreneurs could not represent such goods on the international market. For this reason, the production of goods in Russia has come to a standstill.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lack of cash and investment in the real sector of industry did not allow the purchase or production of new production lines for the production of a new product. Did not contribute to the purchase of new equipment and high customs duties. The production of goods turned out to be unprofitable due to high taxes. The available capital was not used for investment in production, but went to offshore banks abroad.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Due to the fact that the revenues of Western global companies are high, only they are able to withstand competition and achieve really high results. This does not mean, however, that organizing the activities of global companies is easier than organizing the activities of companies operating only in the domestic market. There are factors that make organizing a global company more difficult and complex.</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Globalization is a new phenomenon in the development of international business that arose at the end of the twentieth century. It was preceded by the process of the emergence of multinational corporations. To date, some authors of scientific papers do not see the differences between multinationalization and globalization and consider these two phenomena as a whole. In fact, there is a significant difference between the two processes. It consists in the fact that a multinational corporation produces and sells goods in different countries and uses various business strategies, various production processes, producing various goods depending on the conditions in the countries where the goods are manufactured and sold. A global company also produces and sells products in different countries, but does so using the same products, a single production process and a single strategy in all markets. Global corporations see the whole world as a single market.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are a number of factors proving that it is really very beneficial for a company to have a single global strategy. However, developing such a strategy is a very difficult and lengthy process. The goal of the global company is to make the production process, sales and distribution channels standard in all markets. Usually, companies do not have problems with standardizing production; the main problems arise when trying to standardize sales and distribution channels.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ideal model of global trade is a standard marketing mix consisting of the so-called “four Ps”: product (product), price (price), place (place) and promotion (product promotion). Currently, most global companies have not been able to achieve the ideal model.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are three main advantages of standardizing the marketing mix: 1) cost reduction; 2) simplification of the control and coordination of actions of the branches on the part of the head office; 3) reducing the time spent on preparing a marketing plan.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Companies are always striving to increase their sales. In conditions when the company has already saturated its domestic market with its product, it has to enter foreign markets by moving production abroad or exporting. However, this does not mean that the company will strive to enter the markets of any countries. If the company pursues the goal of increasing sales, it will choose those countries whose economic growth rates exceed the growth rates in the company’s country or countries in which growth of indicators such as per capita income and population growth is observed. For example, revenues in the group of economically and politically leading countries significantly exceed revenues in the group of lagging countries, which does not mean that the market potential for the company's product exists only in high-income countries. It is more important here to look not at per capita income, but at the growth or fall of this income. United Arab Emirates ranked 10th in income per capita, but in this country there is a drop in income by 4.3%. Therefore, despite the high per capita income, the company is unlikely to be able to increase its sales in the market of this country. Although the company must take into account other indicators, for example, population growth rates, which in the UAE are quite high - 4%. Due to this factor, the company can increase sales in this country. In any case, before entering the market of any country, the company must carefully analyze all the characteristics of this market.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To obtain objective statistical information on the real economic situation in the country, the World Bank uses the average exchange rate for the current year and two previous years, after making an adjustment for the inflation rate in the country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World Bank economists agree that official exchange rates do not reflect reality. “However, they say, to date, exchange rates are the only publicly available means of converting GNP countries from national currencies to US dollars”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When considering the possibility of entering the foreign market, the company should pay attention not only to GNP, but also to the nature of the distribution of income among the population. Thus, countries with a low GNP but with a uniform distribution of income will be a more preferable market than a country with a high GNP, but with an uneven distribution of income.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 a global company producing a product in different countries of the world and exporting it to many countries, it is not difficult to conquer another market. After all, the essence of globalization lies in the fact that the company uses a single product and a single strategy in all markets, therefore, using years of proven strategy, a global company can increase its sales without any special additional costs.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 example is the global company Procter &amp; Gamble (or Nestle, or Toyota). Procter &amp; Gamble is ranked 34th on Fortune lists and 12th on the lists of major US corporations. Procter &amp; Gamble is a world leader in the manufacture of soaps, cosmetics and personal care products. 53% of total sales accounted for foreign operations. Income from foreign operations is $ 15.9 billion. Back in the 40s, Procter &amp; Gamble used a standard product and standard marketing strategy in all markets. But attempts to increase sales at the expense of foreign markets very often ended in failure. This was due to the fact that the company introduced the product first in one market, and when the strategy turned out to be effective, it entered other markets with this product. There was a significant time gap between the moment a product was introduced in the first market and the moment it appeared in other markets. This gap gave competitors time to react to the emergence of a new product with their adequate product, which is why Procter &amp; Gamble did not receive the increase in sales it was hoping for. Currently, the company's new product is presented simultaneously in all markets at an early stage of development, which gives excellent results.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Another example is Coca-Cola, a leader in the production of soft drinks. In our opinion, this company is the most vivid illustration of how globalization has affected the increase in sales: the company was founded in 1886, and it took 22 years to sell the first billion standard units of the product; Today Coca-Cola operates in 195 countries and sells a billion standard units of product per day! [5].</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Another important reason companies are striving to become global is the increase in profits. As you know, profit is the difference between income and costs. Increasing profits is possible by increasing revenues or reducing costs, and in the context of globalization, the situation often develops so that the company manages to simultaneously increase revenues and reduce costs.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globalization process contributes to the company's revenue growth. In its domestic market, companies have to contend with competitors. Such a struggle usually leads to lower prices. But the more foreign markets a company conquers, the less likely it is that competitors will be present in all of these markets. There are sure to be markets where competition will either be absent altogether or there will be To a very small extent. In such markets, a global company can set favorable prices for itself, thereby increasing its income. The advantage of a global company is that in the end, it wins even in highly competitive markets. Due to the fact that the company is present in markets where it can easily set favorable prices for itself, in markets with great competition, a global company can afford to significantly reduce the price. Of course, at the first stage this entails losses, but in the end, such actions allow the company to defeat competitors, increase sales, achieve large-scale production and, therefore, reduce costs.</w:t>
      </w:r>
    </w:p>
    <w:p>
      <w:pPr>
        <w:spacing w:after="0" w:line="240" w:lineRule="auto"/>
        <w:jc w:val="both"/>
        <w:rPr>
          <w:rFonts w:ascii="Times New Roman" w:hAnsi="Times New Roman" w:cs="Times New Roman"/>
          <w:color w:val="191919" w:themeColor="background1" w:themeShade="1A"/>
          <w:sz w:val="28"/>
          <w:szCs w:val="28"/>
          <w:shd w:val="clear" w:color="auto" w:fill="FFFFFF"/>
          <w:lang w:val="en-US"/>
        </w:rPr>
      </w:pPr>
      <w:r>
        <w:rPr>
          <w:rFonts w:ascii="Times New Roman" w:hAnsi="Times New Roman" w:cs="Times New Roman"/>
          <w:b/>
          <w:color w:val="191919" w:themeColor="background1" w:themeShade="1A"/>
          <w:sz w:val="28"/>
          <w:szCs w:val="28"/>
          <w:lang w:val="en-US"/>
        </w:rPr>
        <w:t>2.</w:t>
      </w:r>
      <w:r>
        <w:rPr>
          <w:rFonts w:ascii="Times New Roman" w:hAnsi="Times New Roman" w:cs="Times New Roman"/>
          <w:color w:val="191919" w:themeColor="background1" w:themeShade="1A"/>
          <w:sz w:val="28"/>
          <w:szCs w:val="28"/>
          <w:lang w:val="en-US"/>
        </w:rPr>
        <w:t xml:space="preserve">  </w:t>
      </w:r>
      <w:r>
        <w:rPr>
          <w:rFonts w:ascii="Times New Roman" w:hAnsi="Times New Roman" w:cs="Times New Roman"/>
          <w:color w:val="191919" w:themeColor="background1" w:themeShade="1A"/>
          <w:sz w:val="28"/>
          <w:szCs w:val="28"/>
          <w:shd w:val="clear" w:color="auto" w:fill="FFFFFF"/>
          <w:lang w:val="en-US"/>
        </w:rPr>
        <w:t>A multinational </w:t>
      </w:r>
      <w:r>
        <w:fldChar w:fldCharType="begin"/>
      </w:r>
      <w:r>
        <w:instrText xml:space="preserve"> HYPERLINK "https://www.investopedia.com/terms/c/corporation.asp"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corporation</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(MNC) has facilities and other assets in at least one country other than its home country. A multinational company generally has offices and/or factories in different countries and a centralized head office where they coordinate global management. These companies, also known as international, stateless, or transnational corporate organizations tend to have </w:t>
      </w:r>
      <w:r>
        <w:fldChar w:fldCharType="begin"/>
      </w:r>
      <w:r>
        <w:instrText xml:space="preserve"> HYPERLINK "https://www.investopedia.com/terms/b/budget.asp"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budgets</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that exceed those of many small countries.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multinational corporation, or multinational enterprise, is an international corporation that derives at least a quarter of its revenues outside its home country. Many multinational enterprises are based in developed nations. Multinational advocates say they create high-paying jobs and technologically advanced </w:t>
      </w:r>
      <w:r>
        <w:fldChar w:fldCharType="begin"/>
      </w:r>
      <w:r>
        <w:instrText xml:space="preserve"> HYPERLINK "https://www.investopedia.com/terms/c/consumer-goods.asp" </w:instrText>
      </w:r>
      <w:r>
        <w:fldChar w:fldCharType="separate"/>
      </w:r>
      <w:r>
        <w:rPr>
          <w:rStyle w:val="13"/>
          <w:color w:val="191919" w:themeColor="background1" w:themeShade="1A"/>
          <w:sz w:val="28"/>
          <w:szCs w:val="28"/>
          <w:u w:val="none"/>
          <w:lang w:val="en-US"/>
        </w:rPr>
        <w:t>goods</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 countries that otherwise would not have access to such opportunities or goods. However, critics of these enterprises believe these corporations have undue political influence over governments, exploit </w:t>
      </w:r>
      <w:r>
        <w:fldChar w:fldCharType="begin"/>
      </w:r>
      <w:r>
        <w:instrText xml:space="preserve"> HYPERLINK "https://www.investopedia.com/terms/e/emergingmarketeconomy.asp" </w:instrText>
      </w:r>
      <w:r>
        <w:fldChar w:fldCharType="separate"/>
      </w:r>
      <w:r>
        <w:rPr>
          <w:rStyle w:val="13"/>
          <w:color w:val="191919" w:themeColor="background1" w:themeShade="1A"/>
          <w:sz w:val="28"/>
          <w:szCs w:val="28"/>
          <w:u w:val="none"/>
          <w:lang w:val="en-US"/>
        </w:rPr>
        <w:t>developing nations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create job losses in their own home countries.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history of the multinational is linked with the history of colonialism. Many of the first multinationals were commissioned at the behest of European monarchs in order to conduct expeditions. Many of the colonies not held by Spain or Portugal were under the administration of some of the world's earliest multinationals. One of the first arose in 1660: The East India Company, founded by the British. It was headquartered in London, and took part in international trade and exploration, with trading posts in India. Other examples include the Swedish Africa Company, founded in 1649, and the Hudson's Bay Company, which was incorporated in the 17th century.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lang w:val="en-US"/>
        </w:rPr>
        <w:t xml:space="preserve">There are four categories of multinationals that exist. </w:t>
      </w:r>
      <w:r>
        <w:rPr>
          <w:rFonts w:ascii="Times New Roman" w:hAnsi="Times New Roman" w:eastAsia="Times New Roman" w:cs="Times New Roman"/>
          <w:color w:val="191919" w:themeColor="background1" w:themeShade="1A"/>
          <w:sz w:val="28"/>
          <w:szCs w:val="28"/>
        </w:rPr>
        <w:t>They includes:</w:t>
      </w:r>
    </w:p>
    <w:p>
      <w:pPr>
        <w:numPr>
          <w:ilvl w:val="0"/>
          <w:numId w:val="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decentralized corporation with a strong presence in its home country.</w:t>
      </w:r>
    </w:p>
    <w:p>
      <w:pPr>
        <w:numPr>
          <w:ilvl w:val="0"/>
          <w:numId w:val="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global, centralized corporation that acquires cost advantage where cheap resources are available.</w:t>
      </w:r>
    </w:p>
    <w:p>
      <w:pPr>
        <w:numPr>
          <w:ilvl w:val="0"/>
          <w:numId w:val="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global company that builds on the parent corporation’s </w:t>
      </w:r>
      <w:r>
        <w:fldChar w:fldCharType="begin"/>
      </w:r>
      <w:r>
        <w:instrText xml:space="preserve"> HYPERLINK "https://www.investopedia.com/terms/r/randd.asp" </w:instrText>
      </w:r>
      <w:r>
        <w:fldChar w:fldCharType="separate"/>
      </w:r>
      <w:r>
        <w:rPr>
          <w:rFonts w:ascii="Times New Roman" w:hAnsi="Times New Roman" w:eastAsia="Times New Roman" w:cs="Times New Roman"/>
          <w:color w:val="191919" w:themeColor="background1" w:themeShade="1A"/>
          <w:sz w:val="28"/>
          <w:szCs w:val="28"/>
          <w:lang w:val="en-US"/>
        </w:rPr>
        <w:t>R&amp;D</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w:t>
      </w:r>
    </w:p>
    <w:p>
      <w:pPr>
        <w:numPr>
          <w:ilvl w:val="0"/>
          <w:numId w:val="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transnational enterprise that uses all three categories.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There are subtle differences between the different kinds of multinational corporations. For instance, a transnational-which is one type of multinational-may have its home in at least two nations and spread out its operations in many countries for a high level of local response. Nestlé S.A. is an example of a transnational corporation that executes business and operational decisions in and outside of its </w:t>
      </w:r>
      <w:r>
        <w:fldChar w:fldCharType="begin"/>
      </w:r>
      <w:r>
        <w:instrText xml:space="preserve"> HYPERLINK "https://www.investopedia.com/terms/c/corporate-headquarters.asp" </w:instrText>
      </w:r>
      <w:r>
        <w:fldChar w:fldCharType="separate"/>
      </w:r>
      <w:r>
        <w:rPr>
          <w:rFonts w:ascii="Times New Roman" w:hAnsi="Times New Roman" w:eastAsia="Times New Roman" w:cs="Times New Roman"/>
          <w:color w:val="191919" w:themeColor="background1" w:themeShade="1A"/>
          <w:sz w:val="28"/>
          <w:szCs w:val="28"/>
          <w:lang w:val="en-US"/>
        </w:rPr>
        <w:t>headquarters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Meanwhile, a multinational enterprise controls and manages plants in at least two countries. This type of multinational will take part in </w:t>
      </w:r>
      <w:r>
        <w:fldChar w:fldCharType="begin"/>
      </w:r>
      <w:r>
        <w:instrText xml:space="preserve"> HYPERLINK "https://www.investopedia.com/terms/f/foreign-investment.asp" </w:instrText>
      </w:r>
      <w:r>
        <w:fldChar w:fldCharType="separate"/>
      </w:r>
      <w:r>
        <w:rPr>
          <w:rFonts w:ascii="Times New Roman" w:hAnsi="Times New Roman" w:eastAsia="Times New Roman" w:cs="Times New Roman"/>
          <w:color w:val="191919" w:themeColor="background1" w:themeShade="1A"/>
          <w:sz w:val="28"/>
          <w:szCs w:val="28"/>
          <w:lang w:val="en-US"/>
        </w:rPr>
        <w:t>foreign investment,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as the company invests directly in host country plants in order to stake an ownership claim, thereby avoiding transaction costs. Apple Inc. is a great example of a multinational enterprise, as it tries to maximize cost advantages through foreign investments in international plants.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According to the </w:t>
      </w:r>
      <w:r>
        <w:fldChar w:fldCharType="begin"/>
      </w:r>
      <w:r>
        <w:instrText xml:space="preserve"> HYPERLINK "https://fortune.com/global500/search/" \t "_blank" </w:instrText>
      </w:r>
      <w:r>
        <w:fldChar w:fldCharType="separate"/>
      </w:r>
      <w:r>
        <w:rPr>
          <w:rFonts w:ascii="Times New Roman" w:hAnsi="Times New Roman" w:eastAsia="Times New Roman" w:cs="Times New Roman"/>
          <w:color w:val="191919" w:themeColor="background1" w:themeShade="1A"/>
          <w:sz w:val="28"/>
          <w:szCs w:val="28"/>
          <w:lang w:val="en-US"/>
        </w:rPr>
        <w:t>Fortune Global 500 List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the top five multinational corporations in the world as of 2019 based on consolidated revenue were Walmart ($514 billion), Sinopec Group ($415 billion), Royal Dutch Shell ($397 billion), China National Petroleum ($393.01 billion), State Grid ($387 billion).</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There are a number of advantages to establishing international operations. Having a presence in a foreign country such as India allows a corporation to meet Indian demand for its product without the transaction costs associated with long-distance shipping. </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Corporations tend to establish operations in markets where their </w:t>
      </w:r>
      <w:r>
        <w:fldChar w:fldCharType="begin"/>
      </w:r>
      <w:r>
        <w:instrText xml:space="preserve"> HYPERLINK "https://www.investopedia.com/terms/c/capital.asp" </w:instrText>
      </w:r>
      <w:r>
        <w:fldChar w:fldCharType="separate"/>
      </w:r>
      <w:r>
        <w:rPr>
          <w:rStyle w:val="13"/>
          <w:color w:val="191919" w:themeColor="background1" w:themeShade="1A"/>
          <w:sz w:val="28"/>
          <w:szCs w:val="28"/>
          <w:u w:val="none"/>
          <w:lang w:val="en-US"/>
        </w:rPr>
        <w:t>capital</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most efficient or wages are lowest. By producing the same quality of goods at lower costs, multinationals reduce prices and increase the </w:t>
      </w:r>
      <w:r>
        <w:fldChar w:fldCharType="begin"/>
      </w:r>
      <w:r>
        <w:instrText xml:space="preserve"> HYPERLINK "https://www.investopedia.com/terms/p/purchasingpower.asp" </w:instrText>
      </w:r>
      <w:r>
        <w:fldChar w:fldCharType="separate"/>
      </w:r>
      <w:r>
        <w:rPr>
          <w:rStyle w:val="13"/>
          <w:color w:val="191919" w:themeColor="background1" w:themeShade="1A"/>
          <w:sz w:val="28"/>
          <w:szCs w:val="28"/>
          <w:u w:val="none"/>
          <w:lang w:val="en-US"/>
        </w:rPr>
        <w:t>purchasing power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of consumers worldwide. Establishing operations in many different countries, a multinational is able to take advantage of tax variations by putting in its business officially in a </w:t>
      </w:r>
      <w:r>
        <w:fldChar w:fldCharType="begin"/>
      </w:r>
      <w:r>
        <w:instrText xml:space="preserve"> HYPERLINK "https://www.investopedia.com/ask/answers/060316/why-ireland-sometimes-referred-tax-haven.asp" </w:instrText>
      </w:r>
      <w:r>
        <w:fldChar w:fldCharType="separate"/>
      </w:r>
      <w:r>
        <w:rPr>
          <w:rStyle w:val="13"/>
          <w:color w:val="191919" w:themeColor="background1" w:themeShade="1A"/>
          <w:sz w:val="28"/>
          <w:szCs w:val="28"/>
          <w:u w:val="none"/>
          <w:lang w:val="en-US"/>
        </w:rPr>
        <w:t>nation where the tax rate is low</w:t>
      </w:r>
      <w:r>
        <w:rPr>
          <w:rStyle w:val="13"/>
          <w:color w:val="191919" w:themeColor="background1" w:themeShade="1A"/>
          <w:sz w:val="28"/>
          <w:szCs w:val="28"/>
          <w:u w:val="none"/>
          <w:lang w:val="en-US"/>
        </w:rPr>
        <w:fldChar w:fldCharType="end"/>
      </w:r>
      <w:r>
        <w:rPr>
          <w:color w:val="191919" w:themeColor="background1" w:themeShade="1A"/>
          <w:sz w:val="28"/>
          <w:szCs w:val="28"/>
          <w:lang w:val="en-US"/>
        </w:rPr>
        <w:t>-even if its operations are conducted elsewhere. The other benefits include spurring job growth in the local economies, potential increases in the company's tax revenues, and increased variety of goods.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trade-off of </w:t>
      </w:r>
      <w:r>
        <w:fldChar w:fldCharType="begin"/>
      </w:r>
      <w:r>
        <w:instrText xml:space="preserve"> HYPERLINK "https://www.investopedia.com/terms/g/globalization.asp" </w:instrText>
      </w:r>
      <w:r>
        <w:fldChar w:fldCharType="separate"/>
      </w:r>
      <w:r>
        <w:rPr>
          <w:rStyle w:val="13"/>
          <w:color w:val="191919" w:themeColor="background1" w:themeShade="1A"/>
          <w:sz w:val="28"/>
          <w:szCs w:val="28"/>
          <w:u w:val="none"/>
          <w:lang w:val="en-US"/>
        </w:rPr>
        <w:t>globalization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-the price of lower prices, as it were-is that domestic jobs are susceptible to moving overseas. This suggests that it’s important for an economy to have a mobile or flexible labor force, so that fluctuations in economic temperament aren't the cause of long-term unemployment. In this respect, education and the cultivation of new skills that correspond to emerging technologies are integral to maintaining a flexible, adaptable workforce. </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Those opposed to multinationals say they are ways for corporations to develop a </w:t>
      </w:r>
      <w:r>
        <w:fldChar w:fldCharType="begin"/>
      </w:r>
      <w:r>
        <w:instrText xml:space="preserve"> HYPERLINK "https://www.investopedia.com/terms/m/monopoly.asp" </w:instrText>
      </w:r>
      <w:r>
        <w:fldChar w:fldCharType="separate"/>
      </w:r>
      <w:r>
        <w:rPr>
          <w:rStyle w:val="13"/>
          <w:color w:val="191919" w:themeColor="background1" w:themeShade="1A"/>
          <w:sz w:val="28"/>
          <w:szCs w:val="28"/>
          <w:u w:val="none"/>
          <w:lang w:val="en-US"/>
        </w:rPr>
        <w:t>monopoly</w:t>
      </w:r>
      <w:r>
        <w:rPr>
          <w:rStyle w:val="13"/>
          <w:color w:val="191919" w:themeColor="background1" w:themeShade="1A"/>
          <w:sz w:val="28"/>
          <w:szCs w:val="28"/>
          <w:u w:val="none"/>
          <w:lang w:val="en-US"/>
        </w:rPr>
        <w:fldChar w:fldCharType="end"/>
      </w:r>
      <w:r>
        <w:rPr>
          <w:color w:val="191919" w:themeColor="background1" w:themeShade="1A"/>
          <w:sz w:val="28"/>
          <w:szCs w:val="28"/>
          <w:lang w:val="en-US"/>
        </w:rPr>
        <w:t> (for certain products), driving up prices for consumers, stifling competition, and inhibiting innovation. They are also said to have a detrimental effect on the environment because their operations may encourage land development and the depletion of local (natural) resources. </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 xml:space="preserve"> A driver is a contributing factor of change. The term is most commonly used to describe factors associated with some type of growth. The main drivers of globalization include technological advancement, international trade, and international investment.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rStyle w:val="14"/>
          <w:b w:val="0"/>
          <w:color w:val="191919" w:themeColor="background1" w:themeShade="1A"/>
          <w:sz w:val="28"/>
          <w:szCs w:val="28"/>
          <w:lang w:val="en-US"/>
        </w:rPr>
        <w:t xml:space="preserve">Technological advancement </w:t>
      </w:r>
      <w:r>
        <w:rPr>
          <w:color w:val="191919" w:themeColor="background1" w:themeShade="1A"/>
          <w:sz w:val="28"/>
          <w:szCs w:val="28"/>
          <w:lang w:val="en-US"/>
        </w:rPr>
        <w:t>drives globalization by making it easier for people, goods, and ideas to move across borders.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media and almost every book on globalization and international business speak about different drivers of globalization and they can basically be separated into five different groups: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1) Technological drivers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Technology shaped and set the foundation for modern globalization. Innovations in the transportation technology revolutionized the industry. The most important developments among these are the commercial jet aircraft and the concept of containerisation in the late 1970s and 1980s. Inventions in the area of microprocessors and telecommunications enabled highly effective computing and communication at a low-cost level. Finally the rapid growth of the Internet</w:t>
      </w:r>
      <w:r>
        <w:rPr>
          <w:color w:val="191919" w:themeColor="background1" w:themeShade="1A"/>
          <w:sz w:val="28"/>
          <w:szCs w:val="28"/>
          <w:vertAlign w:val="superscript"/>
          <w:lang w:val="en-US"/>
        </w:rPr>
        <w:t xml:space="preserve"> </w:t>
      </w:r>
      <w:r>
        <w:rPr>
          <w:color w:val="191919" w:themeColor="background1" w:themeShade="1A"/>
          <w:sz w:val="28"/>
          <w:szCs w:val="28"/>
          <w:lang w:val="en-US"/>
        </w:rPr>
        <w:t>is the latest technological driver that created global e-business and e-commerce.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2) Political drivers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Liberalized trading rules and deregulated markets lead to lowered tariffs and allowed foreign direct investments in almost all over the world. The institution of GATT (General Agreement on Tariffs and Trade) 1947 and the WTO (World Trade Organization) 1995 as well as the ongoing opening and privatization in Eastern Europe are only some examples of latest developments.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3) Market drivers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As domestic markets become more and more saturated, the opportunities for growth are limited and global expanding is a way most organizations choose to overcome this situation. Common customer needs and the opportunity to use global marketing channels and transfer marketing to some extent are also incentives to choose internationalization. </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4) Cost drivers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Sourcing efficiency and costs vary from country to country and global firms can take advantage of this fact. Other cost drivers to globalization are the opportunity to build global scale economies and the high product development costs nowadays. </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5) Competitive drivers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With the global market, global inter-firm competition increases and organizations are forced to “play” international. Strong interdependences among countries and high two-way trades and FDI actions also support this driver.</w:t>
      </w:r>
    </w:p>
    <w:p>
      <w:pPr>
        <w:pStyle w:val="9"/>
        <w:shd w:val="clear" w:color="auto" w:fill="FFFFFF"/>
        <w:spacing w:before="0" w:beforeAutospacing="0" w:after="0" w:afterAutospacing="0"/>
        <w:ind w:firstLine="567"/>
        <w:jc w:val="center"/>
        <w:rPr>
          <w:color w:val="191919" w:themeColor="background1" w:themeShade="1A"/>
          <w:sz w:val="28"/>
          <w:szCs w:val="28"/>
          <w:lang w:val="en-US"/>
        </w:rPr>
      </w:pPr>
    </w:p>
    <w:p>
      <w:pPr>
        <w:pStyle w:val="9"/>
        <w:shd w:val="clear" w:color="auto" w:fill="FFFFFF"/>
        <w:spacing w:before="0" w:beforeAutospacing="0" w:after="0" w:afterAutospacing="0"/>
        <w:jc w:val="center"/>
        <w:rPr>
          <w:color w:val="191919" w:themeColor="background1" w:themeShade="1A"/>
          <w:sz w:val="28"/>
          <w:szCs w:val="28"/>
          <w:lang w:val="en-US"/>
        </w:rPr>
      </w:pPr>
      <w:r>
        <w:rPr>
          <w:color w:val="191919" w:themeColor="background1" w:themeShade="1A"/>
          <w:sz w:val="28"/>
          <w:szCs w:val="28"/>
          <w:lang w:val="en-US"/>
        </w:rPr>
        <w:t>Questions:</w:t>
      </w:r>
    </w:p>
    <w:p>
      <w:pPr>
        <w:pStyle w:val="17"/>
        <w:numPr>
          <w:ilvl w:val="0"/>
          <w:numId w:val="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"https://www.google.com/search?rlz=1C1GGRV_enKZ866KZ866&amp;q=Why+are+multinational+companies+described+as+global+companies%3F&amp;sa=X&amp;ved=2ahUKEwiO_tnaxM3lAhWRlosKHdosCj4Qzmd6BAgMEAw"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Why are multinational companies described as global companies?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"https://www.google.com/search?rlz=1C1GGRV_enKZ866KZ866&amp;q=What+does+a+global+company+mean%3F&amp;sa=X&amp;ved=2ahUKEwigldSxxc3lAhVskIsKHSPmBcYQzmd6BAgMECE"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does a global company mean?</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"https://www.google.com/search?rlz=1C1GGRV_enKZ866KZ866&amp;q=How+does+globalization+affect+business%3F&amp;sa=X&amp;ved=2ahUKEwiwysn8ws3lAhUms4sKHS7LCNsQzmd6BAgLEAw"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How does globalization affect business?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9"/>
        <w:shd w:val="clear" w:color="auto" w:fill="FFFFFF"/>
        <w:spacing w:before="0" w:beforeAutospacing="0" w:after="0" w:afterAutospacing="0"/>
        <w:ind w:firstLine="567"/>
        <w:jc w:val="both"/>
        <w:rPr>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Peng, M. and K. Meyer International business. London: Cengage Learning, 2014. – 336 p. </w:t>
      </w:r>
    </w:p>
    <w:p>
      <w:pPr>
        <w:pStyle w:val="17"/>
        <w:numPr>
          <w:ilvl w:val="0"/>
          <w:numId w:val="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Willcocks L. Global business management foundations. Stratford: Steve Brookes Publishing, 2016. – 272 p.  </w:t>
      </w:r>
    </w:p>
    <w:p>
      <w:pPr>
        <w:pStyle w:val="17"/>
        <w:numPr>
          <w:ilvl w:val="0"/>
          <w:numId w:val="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Hill C. International business: competing in the global marketplace. New York: McGraw Hill, 2015. – 480 p.</w:t>
      </w:r>
    </w:p>
    <w:p>
      <w:pPr>
        <w:pStyle w:val="17"/>
        <w:numPr>
          <w:ilvl w:val="0"/>
          <w:numId w:val="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Dunning J., Lundan S. Multinational enterprises and the global economy. Cheltenham: Edward Elgar Publishing, 2017. – 224 p. </w:t>
      </w:r>
    </w:p>
    <w:p>
      <w:pPr>
        <w:pStyle w:val="17"/>
        <w:numPr>
          <w:ilvl w:val="0"/>
          <w:numId w:val="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Mintzberg H. Managing. London: Financial Times/Prentice Hall, 2015. – 304 p. </w:t>
      </w:r>
    </w:p>
    <w:p>
      <w:pPr>
        <w:pStyle w:val="17"/>
        <w:numPr>
          <w:ilvl w:val="0"/>
          <w:numId w:val="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9"/>
        <w:shd w:val="clear" w:color="auto" w:fill="FFFFFF"/>
        <w:spacing w:before="0" w:beforeAutospacing="0" w:after="0" w:afterAutospacing="0"/>
        <w:jc w:val="both"/>
        <w:rPr>
          <w:b/>
          <w:bCs/>
          <w:color w:val="191919" w:themeColor="background1" w:themeShade="1A"/>
          <w:sz w:val="28"/>
          <w:szCs w:val="28"/>
          <w:lang w:val="en-US"/>
        </w:rPr>
      </w:pPr>
    </w:p>
    <w:p>
      <w:pPr>
        <w:pStyle w:val="9"/>
        <w:shd w:val="clear" w:color="auto" w:fill="FFFFFF"/>
        <w:spacing w:before="0" w:beforeAutospacing="0" w:after="0" w:afterAutospacing="0"/>
        <w:jc w:val="both"/>
        <w:rPr>
          <w:color w:val="191919" w:themeColor="background1" w:themeShade="1A"/>
          <w:sz w:val="28"/>
          <w:szCs w:val="28"/>
          <w:lang w:val="en-US"/>
        </w:rPr>
      </w:pPr>
      <w:r>
        <w:rPr>
          <w:b/>
          <w:bCs/>
          <w:color w:val="191919" w:themeColor="background1" w:themeShade="1A"/>
          <w:sz w:val="28"/>
          <w:szCs w:val="28"/>
          <w:lang w:val="en-US"/>
        </w:rPr>
        <w:t>Theme 2.</w:t>
      </w:r>
      <w:r>
        <w:rPr>
          <w:b/>
          <w:color w:val="191919" w:themeColor="background1" w:themeShade="1A"/>
          <w:sz w:val="28"/>
          <w:szCs w:val="28"/>
          <w:lang w:val="en-US"/>
        </w:rPr>
        <w:t xml:space="preserve"> </w:t>
      </w:r>
      <w:r>
        <w:rPr>
          <w:b/>
          <w:bCs/>
          <w:color w:val="191919" w:themeColor="background1" w:themeShade="1A"/>
          <w:sz w:val="28"/>
          <w:szCs w:val="28"/>
          <w:lang w:val="en-US"/>
        </w:rPr>
        <w:t xml:space="preserve"> </w:t>
      </w:r>
      <w:r>
        <w:rPr>
          <w:b/>
          <w:color w:val="191919" w:themeColor="background1" w:themeShade="1A"/>
          <w:sz w:val="28"/>
          <w:szCs w:val="28"/>
          <w:lang w:val="en-US"/>
        </w:rPr>
        <w:t>Features, purposes and objectives of the international business</w:t>
      </w:r>
      <w:r>
        <w:rPr>
          <w:color w:val="191919" w:themeColor="background1" w:themeShade="1A"/>
          <w:sz w:val="28"/>
          <w:szCs w:val="28"/>
          <w:lang w:val="en-US"/>
        </w:rPr>
        <w:t xml:space="preserve"> </w:t>
      </w:r>
    </w:p>
    <w:p>
      <w:pPr>
        <w:pStyle w:val="9"/>
        <w:shd w:val="clear" w:color="auto" w:fill="FFFF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xml:space="preserve"> </w:t>
      </w:r>
    </w:p>
    <w:p>
      <w:pPr>
        <w:pStyle w:val="9"/>
        <w:numPr>
          <w:ilvl w:val="0"/>
          <w:numId w:val="7"/>
        </w:numPr>
        <w:shd w:val="clear" w:color="auto" w:fill="FFFFFF"/>
        <w:tabs>
          <w:tab w:val="left" w:pos="284"/>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 xml:space="preserve">Aims and functions of international business. </w:t>
      </w:r>
    </w:p>
    <w:p>
      <w:pPr>
        <w:pStyle w:val="9"/>
        <w:numPr>
          <w:ilvl w:val="0"/>
          <w:numId w:val="7"/>
        </w:numPr>
        <w:shd w:val="clear" w:color="auto" w:fill="FFFFFF"/>
        <w:tabs>
          <w:tab w:val="left" w:pos="284"/>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 xml:space="preserve">Main types of international business. </w:t>
      </w:r>
    </w:p>
    <w:p>
      <w:pPr>
        <w:pStyle w:val="9"/>
        <w:numPr>
          <w:ilvl w:val="0"/>
          <w:numId w:val="7"/>
        </w:numPr>
        <w:shd w:val="clear" w:color="auto" w:fill="FFFFFF"/>
        <w:tabs>
          <w:tab w:val="left" w:pos="284"/>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T</w:t>
      </w:r>
      <w:r>
        <w:rPr>
          <w:rStyle w:val="18"/>
          <w:rFonts w:ascii="Times New Roman" w:hAnsi="Times New Roman" w:cs="Times New Roman"/>
          <w:color w:val="191919" w:themeColor="background1" w:themeShade="1A"/>
          <w:sz w:val="28"/>
          <w:szCs w:val="28"/>
          <w:lang w:val="en-US"/>
        </w:rPr>
        <w:t>he development of the multinational enterprise (MNE)</w:t>
      </w:r>
      <w:r>
        <w:rPr>
          <w:color w:val="191919" w:themeColor="background1" w:themeShade="1A"/>
          <w:sz w:val="28"/>
          <w:szCs w:val="28"/>
          <w:lang w:val="en-US"/>
        </w:rPr>
        <w:t>: internal (national) company, export, multinational company.</w:t>
      </w:r>
    </w:p>
    <w:p>
      <w:pPr>
        <w:pStyle w:val="9"/>
        <w:shd w:val="clear" w:color="auto" w:fill="FFFFFF"/>
        <w:spacing w:before="0" w:beforeAutospacing="0" w:after="0" w:afterAutospacing="0"/>
        <w:jc w:val="both"/>
        <w:rPr>
          <w:b/>
          <w:color w:val="191919" w:themeColor="background1" w:themeShade="1A"/>
          <w:sz w:val="28"/>
          <w:szCs w:val="28"/>
          <w:lang w:val="en-US"/>
        </w:rPr>
      </w:pP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1</w:t>
      </w:r>
      <w:r>
        <w:rPr>
          <w:color w:val="191919" w:themeColor="background1" w:themeShade="1A"/>
          <w:sz w:val="28"/>
          <w:szCs w:val="28"/>
          <w:lang w:val="en-US"/>
        </w:rPr>
        <w:t>. International business encompasses all commercial activities that take place to promote the transfer of goods, services, resources, people, ideas, and technologies across national boundaries.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International business occurs in many different formats:</w:t>
      </w:r>
    </w:p>
    <w:p>
      <w:pPr>
        <w:numPr>
          <w:ilvl w:val="0"/>
          <w:numId w:val="8"/>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movement of goods from country to another (exporting, importing, trade)</w:t>
      </w:r>
    </w:p>
    <w:p>
      <w:pPr>
        <w:numPr>
          <w:ilvl w:val="0"/>
          <w:numId w:val="8"/>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Contractual agreements that allow foreign firms to use products, services, and processes from other nations (licensing, franchising)</w:t>
      </w:r>
    </w:p>
    <w:p>
      <w:pPr>
        <w:numPr>
          <w:ilvl w:val="0"/>
          <w:numId w:val="8"/>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formation and operations of sales, manufacturing, research and development, and distribution facilities in foreign markets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study of international business involves understanding the effects that the above activities have on domestic and foreign markets, countries, governments, companies, and individuals. Successful international businesses recognize the diversity of the world marketplace and are able to cope with the uncertainties and risks of doing business in a continually changing global market.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An international businesses strategy, organization, and/or functional decisions categorize it as:</w:t>
      </w:r>
    </w:p>
    <w:p>
      <w:pPr>
        <w:numPr>
          <w:ilvl w:val="0"/>
          <w:numId w:val="9"/>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multi-domestic company with independent subsidiaries that act as domestic firms; OR</w:t>
      </w:r>
    </w:p>
    <w:p>
      <w:pPr>
        <w:numPr>
          <w:ilvl w:val="0"/>
          <w:numId w:val="9"/>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Global operations with integrated subsidiaries; OR</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challenging aspect of international business, however, is that many firms combine aspects of both multi-domestic and global operations: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bCs/>
          <w:iCs/>
          <w:color w:val="191919" w:themeColor="background1" w:themeShade="1A"/>
          <w:sz w:val="28"/>
          <w:szCs w:val="28"/>
          <w:lang w:val="en-US"/>
        </w:rPr>
        <w:t>Multi-domestic –</w:t>
      </w:r>
      <w:r>
        <w:rPr>
          <w:rFonts w:ascii="Times New Roman" w:hAnsi="Times New Roman" w:eastAsia="Times New Roman" w:cs="Times New Roman"/>
          <w:color w:val="191919" w:themeColor="background1" w:themeShade="1A"/>
          <w:sz w:val="28"/>
          <w:szCs w:val="28"/>
          <w:lang w:val="en-US"/>
        </w:rPr>
        <w:t> A strategic business model that involves promoting products and services in various markets around the world and adapting the product/service to the cultural norms, taste preferences and religious customs of the various markets.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bCs/>
          <w:iCs/>
          <w:color w:val="191919" w:themeColor="background1" w:themeShade="1A"/>
          <w:sz w:val="28"/>
          <w:szCs w:val="28"/>
          <w:lang w:val="en-US"/>
        </w:rPr>
        <w:t>Multinational –</w:t>
      </w:r>
      <w:r>
        <w:rPr>
          <w:rFonts w:ascii="Times New Roman" w:hAnsi="Times New Roman" w:eastAsia="Times New Roman" w:cs="Times New Roman"/>
          <w:color w:val="191919" w:themeColor="background1" w:themeShade="1A"/>
          <w:sz w:val="28"/>
          <w:szCs w:val="28"/>
          <w:lang w:val="en-US"/>
        </w:rPr>
        <w:t> A business strategy that involves selling products and services in different foreign markets without changing the characteristics of the product/service to accommodate the cultural norms or customs of the various markets.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Benefits of International Business and the Concept of Comparative Advantage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Participation in international business allows countries to take advantage of their </w:t>
      </w:r>
      <w:r>
        <w:rPr>
          <w:rFonts w:ascii="Times New Roman" w:hAnsi="Times New Roman" w:eastAsia="Times New Roman" w:cs="Times New Roman"/>
          <w:i/>
          <w:iCs/>
          <w:color w:val="191919" w:themeColor="background1" w:themeShade="1A"/>
          <w:sz w:val="28"/>
          <w:szCs w:val="28"/>
          <w:lang w:val="en-US"/>
        </w:rPr>
        <w:t>comparative advantage.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concept of comparative advantage means that a nation has an advantage over other nations in terms of access to affordable land, resources, labor, and capital. In other words, a country will export those products or services that utilize abundant factors of production. Further, companies with sufficient capital may seek another country that is abundant in land or labor, or companies may seek to invest internationally when their home market becomes saturated.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Participation in international business allows countries to take advantage of specialized expertise and abundant factors of production to deliver goods and services into the international marketplace. This has the benefit of increasing the variety of goods and services available in the marketplace.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International business also increases competition in domestic markets and introduces new opportunities to foreign markets. Global competition encourages companies to become more innovative and efficient in their use of resources.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For consumers, international business introduces them to a variety of goods and services. For many, it enhances their standard of living and increases their exposure to new ideas, devices, products, services, and technologies.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Growth of International Business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prevalence of international business has increased significantly during the last part of the twentieth century, thanks to the liberalization of trade and investment and the development of technology. Some of the significant elements that have advanced international business include:</w:t>
      </w:r>
    </w:p>
    <w:p>
      <w:pPr>
        <w:numPr>
          <w:ilvl w:val="0"/>
          <w:numId w:val="10"/>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formation of the World Trade Organization (WTO) in 1995</w:t>
      </w:r>
    </w:p>
    <w:p>
      <w:pPr>
        <w:numPr>
          <w:ilvl w:val="0"/>
          <w:numId w:val="10"/>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inception of electronic funds transfers</w:t>
      </w:r>
    </w:p>
    <w:p>
      <w:pPr>
        <w:numPr>
          <w:ilvl w:val="0"/>
          <w:numId w:val="10"/>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introduction of the euro to the European Union</w:t>
      </w:r>
    </w:p>
    <w:p>
      <w:pPr>
        <w:numPr>
          <w:ilvl w:val="0"/>
          <w:numId w:val="10"/>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Technological innovation that facilitates global communication and transportation</w:t>
      </w:r>
    </w:p>
    <w:p>
      <w:pPr>
        <w:numPr>
          <w:ilvl w:val="0"/>
          <w:numId w:val="10"/>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dissolution of a number of communist markets, thus opening up many economies to private business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Today, global competition affects nearly every company—regardless of size. Many source suppliers from foreign countries and still more compete against products or services that originate abroad. International business remains a broad concept that encompasses the smallest companies that may only export or import with one other country, as well as the largest global firms with integrated operations and strategic alliances around the globe.</w:t>
      </w:r>
    </w:p>
    <w:p>
      <w:pPr>
        <w:pStyle w:val="9"/>
        <w:shd w:val="clear" w:color="auto" w:fill="FFFFFF"/>
        <w:spacing w:before="0" w:beforeAutospacing="0" w:after="0" w:afterAutospacing="0"/>
        <w:jc w:val="both"/>
        <w:textAlignment w:val="baseline"/>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 Cambridge dictionary defines international business as – “the activity of trading goods and services between countries”. However international business is beyond this definition, it has a very wide scope. In this article, let’s understand the different areas of international business.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Basically international business is a cross border transaction between individuals, businesses, or government entities. The transaction can be of anything that has value, examples include –</w:t>
      </w:r>
    </w:p>
    <w:p>
      <w:pPr>
        <w:numPr>
          <w:ilvl w:val="0"/>
          <w:numId w:val="11"/>
        </w:numPr>
        <w:shd w:val="clear" w:color="auto" w:fill="FFFFFF"/>
        <w:spacing w:after="0" w:line="240" w:lineRule="auto"/>
        <w:ind w:left="0" w:firstLine="567"/>
        <w:jc w:val="both"/>
        <w:textAlignment w:val="baseline"/>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Physical Goods</w:t>
      </w:r>
    </w:p>
    <w:p>
      <w:pPr>
        <w:numPr>
          <w:ilvl w:val="0"/>
          <w:numId w:val="11"/>
        </w:numPr>
        <w:shd w:val="clear" w:color="auto" w:fill="FFFFFF"/>
        <w:spacing w:after="0" w:line="240" w:lineRule="auto"/>
        <w:ind w:left="0" w:firstLine="567"/>
        <w:jc w:val="both"/>
        <w:textAlignment w:val="baseline"/>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Services such as banking, insurance, construction, etc.</w:t>
      </w:r>
    </w:p>
    <w:p>
      <w:pPr>
        <w:numPr>
          <w:ilvl w:val="0"/>
          <w:numId w:val="11"/>
        </w:numPr>
        <w:shd w:val="clear" w:color="auto" w:fill="FFFFFF"/>
        <w:spacing w:after="0" w:line="240" w:lineRule="auto"/>
        <w:ind w:left="0" w:firstLine="567"/>
        <w:jc w:val="both"/>
        <w:textAlignment w:val="baseline"/>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Technology such as software, arms, and ammunition, satellite technology, etc.</w:t>
      </w:r>
    </w:p>
    <w:p>
      <w:pPr>
        <w:numPr>
          <w:ilvl w:val="0"/>
          <w:numId w:val="11"/>
        </w:numPr>
        <w:shd w:val="clear" w:color="auto" w:fill="FFFFFF"/>
        <w:spacing w:after="0" w:line="240" w:lineRule="auto"/>
        <w:ind w:left="0" w:firstLine="567"/>
        <w:jc w:val="both"/>
        <w:textAlignment w:val="baseline"/>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Capital and</w:t>
      </w:r>
    </w:p>
    <w:p>
      <w:pPr>
        <w:numPr>
          <w:ilvl w:val="0"/>
          <w:numId w:val="11"/>
        </w:numPr>
        <w:shd w:val="clear" w:color="auto" w:fill="FFFFFF"/>
        <w:spacing w:after="0" w:line="240" w:lineRule="auto"/>
        <w:ind w:left="0" w:firstLine="567"/>
        <w:jc w:val="both"/>
        <w:textAlignment w:val="baseline"/>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Knowledge</w:t>
      </w:r>
      <w:r>
        <w:rPr>
          <w:rFonts w:ascii="Times New Roman" w:hAnsi="Times New Roman" w:cs="Times New Roman"/>
          <w:color w:val="191919" w:themeColor="background1" w:themeShade="1A"/>
          <w:sz w:val="28"/>
          <w:szCs w:val="28"/>
          <w:lang w:val="en-US"/>
        </w:rPr>
        <w: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 ease of understanding, in this article, the word “goods” will include all of the above-mentioned items. For regular commodities, we will be using the word “physical goods”.</w:t>
      </w:r>
    </w:p>
    <w:p>
      <w:pPr>
        <w:pStyle w:val="3"/>
        <w:shd w:val="clear" w:color="auto" w:fill="FFFFFF"/>
        <w:spacing w:before="0" w:beforeAutospacing="0" w:after="0" w:afterAutospacing="0"/>
        <w:jc w:val="both"/>
        <w:textAlignment w:val="baseline"/>
        <w:rPr>
          <w:b w:val="0"/>
          <w:bCs w:val="0"/>
          <w:caps/>
          <w:color w:val="191919" w:themeColor="background1" w:themeShade="1A"/>
          <w:sz w:val="28"/>
          <w:szCs w:val="28"/>
          <w:lang w:val="en-US"/>
        </w:rPr>
      </w:pPr>
      <w:r>
        <w:rPr>
          <w:b w:val="0"/>
          <w:bCs w:val="0"/>
          <w:caps/>
          <w:color w:val="191919" w:themeColor="background1" w:themeShade="1A"/>
          <w:sz w:val="28"/>
          <w:szCs w:val="28"/>
          <w:lang w:val="en-US"/>
        </w:rPr>
        <w:t>TYPES OF INTERNATIONAL BUSINESSES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All the major international business conducted in the world can come under seven main types. These can also be termed as modes of business. Let’s look at each in detail:</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IMPORTS AND EXPORTS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Simplest and most commonly used method, imports and exports can be seen as the foundation of international business. Imports are an inflow of goods into the markets of home country for consumption, in contrast, export means selling of goods to foreign countries. In short, imports means inflow whereas export means outflow of goods in any form.</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LICENSING</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Licencing is one of the easiest ways to expand a business internationally. When a company has a standardized product with ownership rights, it can use licensing to distribute and sell the products in the international market. Licenses come in many forms, some of which are </w:t>
      </w:r>
      <w:r>
        <w:fldChar w:fldCharType="begin"/>
      </w:r>
      <w:r>
        <w:instrText xml:space="preserve"> HYPERLINK "https://efinancemanagement.com/financial-management/patent" </w:instrText>
      </w:r>
      <w:r>
        <w:fldChar w:fldCharType="separate"/>
      </w:r>
      <w:r>
        <w:rPr>
          <w:rStyle w:val="13"/>
          <w:color w:val="191919" w:themeColor="background1" w:themeShade="1A"/>
          <w:sz w:val="28"/>
          <w:szCs w:val="28"/>
          <w:u w:val="none"/>
          <w:lang w:val="en-US"/>
        </w:rPr>
        <w:t>patent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 copyright, trademark, etc. Products such as books and movies are usually distributed internationally through licensing agreements.</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FRANCHISING</w:t>
      </w:r>
    </w:p>
    <w:p>
      <w:pPr>
        <w:pStyle w:val="9"/>
        <w:shd w:val="clear" w:color="auto" w:fill="FFFFFF"/>
        <w:spacing w:before="0" w:beforeAutospacing="0" w:after="0" w:afterAutospacing="0"/>
        <w:ind w:firstLine="567"/>
        <w:jc w:val="both"/>
        <w:textAlignment w:val="baseline"/>
        <w:rPr>
          <w:rStyle w:val="21"/>
          <w:color w:val="191919" w:themeColor="background1" w:themeShade="1A"/>
          <w:sz w:val="28"/>
          <w:szCs w:val="28"/>
          <w:lang w:val="en-US"/>
        </w:rPr>
      </w:pPr>
      <w:r>
        <w:rPr>
          <w:color w:val="191919" w:themeColor="background1" w:themeShade="1A"/>
          <w:sz w:val="28"/>
          <w:szCs w:val="28"/>
          <w:lang w:val="en-US"/>
        </w:rPr>
        <w:t>A very effective method to expand a business nationally as well as internationally, </w:t>
      </w:r>
      <w:r>
        <w:fldChar w:fldCharType="begin"/>
      </w:r>
      <w:r>
        <w:instrText xml:space="preserve"> HYPERLINK "https://efinancemanagement.com/corporate-restructuring/franchising" </w:instrText>
      </w:r>
      <w:r>
        <w:fldChar w:fldCharType="separate"/>
      </w:r>
      <w:r>
        <w:rPr>
          <w:rStyle w:val="13"/>
          <w:color w:val="191919" w:themeColor="background1" w:themeShade="1A"/>
          <w:sz w:val="28"/>
          <w:szCs w:val="28"/>
          <w:u w:val="none"/>
          <w:lang w:val="en-US"/>
        </w:rPr>
        <w:t>franchising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similar to licensing. In this, a parent company gives the right to another company to conduct business using the parent company’s name/ brand and products. The parent company becomes the franchiser and the receiving company becomes the franchisee. Many of the biggest restaurant chains in the world have used the franchisee model to expand internationally. Some examples include – McDonald, Pizza Hut, Starbucks, Domino’s Pizza and many more.</w:t>
      </w:r>
      <w:r>
        <w:rPr>
          <w:rStyle w:val="21"/>
          <w:color w:val="191919" w:themeColor="background1" w:themeShade="1A"/>
          <w:sz w:val="28"/>
          <w:szCs w:val="28"/>
          <w:lang w:val="en-US"/>
        </w:rPr>
        <w:t xml:space="preserve"> </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OUTSOURCING AND OFFSHORING</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Outsourcing means giving out contracts to international firms for certain business processes. For example, giving out </w:t>
      </w:r>
      <w:r>
        <w:fldChar w:fldCharType="begin"/>
      </w:r>
      <w:r>
        <w:instrText xml:space="preserve"> HYPERLINK "https://efinancemanagement.com/financial-accounting/what-is-accounting" </w:instrText>
      </w:r>
      <w:r>
        <w:fldChar w:fldCharType="separate"/>
      </w:r>
      <w:r>
        <w:rPr>
          <w:rStyle w:val="13"/>
          <w:color w:val="191919" w:themeColor="background1" w:themeShade="1A"/>
          <w:sz w:val="28"/>
          <w:szCs w:val="28"/>
          <w:u w:val="none"/>
          <w:lang w:val="en-US"/>
        </w:rPr>
        <w:t>accounting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function to an international firm. This is usually effective when the cost of conducting these processes are comparatively much cheaper in some other country than in the home country. For example, many developed countries such as the USA, Australia, the UK, etc. outsource its functions to companies in India, China, etc. because it is cheaper.</w:t>
      </w:r>
    </w:p>
    <w:p>
      <w:pPr>
        <w:pStyle w:val="9"/>
        <w:shd w:val="clear" w:color="auto" w:fill="FFFFFF"/>
        <w:spacing w:before="0" w:beforeAutospacing="0" w:after="0" w:afterAutospacing="0"/>
        <w:ind w:firstLine="567"/>
        <w:jc w:val="both"/>
        <w:textAlignment w:val="baseline"/>
        <w:rPr>
          <w:b/>
          <w:bCs/>
          <w:caps/>
          <w:color w:val="191919" w:themeColor="background1" w:themeShade="1A"/>
          <w:sz w:val="28"/>
          <w:szCs w:val="28"/>
          <w:lang w:val="en-US"/>
        </w:rPr>
      </w:pPr>
      <w:r>
        <w:rPr>
          <w:color w:val="191919" w:themeColor="background1" w:themeShade="1A"/>
          <w:sz w:val="28"/>
          <w:szCs w:val="28"/>
          <w:lang w:val="en-US"/>
        </w:rPr>
        <w:t>Offshoring is similar to outsourcing in the sense that a function is moved away from the home country. However, it is different in the sense that the facility is physically moved to another country but the management stays with the company itself. For example, Apple Inc. is conducting its manufacturing function in China, however, it is completely controlled by Apple Inc.</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JOINT VENTURES AND STRATEGIC PARTNERSHIPS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A </w:t>
      </w:r>
      <w:r>
        <w:fldChar w:fldCharType="begin"/>
      </w:r>
      <w:r>
        <w:instrText xml:space="preserve"> HYPERLINK "https://efinancemanagement.com/corporate-restructuring/joint-venture" </w:instrText>
      </w:r>
      <w:r>
        <w:fldChar w:fldCharType="separate"/>
      </w:r>
      <w:r>
        <w:rPr>
          <w:rStyle w:val="13"/>
          <w:color w:val="191919" w:themeColor="background1" w:themeShade="1A"/>
          <w:sz w:val="28"/>
          <w:szCs w:val="28"/>
          <w:u w:val="none"/>
          <w:lang w:val="en-US"/>
        </w:rPr>
        <w:t>joint venture</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a contract between two parties, one is an international company while another company is local to where the business has to be conducted. Both parties contribute to the equity and management of the company. As a result, both share the profit as well. These parties can mutually decide the percentage of equity and profit sharing.</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These types of ventures and partnerships come into existence when both the party has something to offer. For example, the local company may have the brand name and network within the country while the international company may have advanced technology. A classic example of a joint venture is Tata Jaguar collaboration in India. Sometimes there are government restrictions to international companies against holding 100% equity in certain areas such as defense. In such cases, international companies can take the benefit of the new market by a joint venture.</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MULTINATIONAL COMPANIES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Multinational companies, as the name suggests, are companies that are conducting business in multiple countries. They actually set up the whole business in multiple countries. Some such examples are Amazon, Citigroup, Coca-Cola, etc.</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These companies have independent operations in each country, and each country has its own set of offices, employees, etc. In fact, even the products and marketing campaigns are customized as per local needs. For example, Nestle introduced a Matcha flavor Kit Kat in Japan as the flavor is very popular in that country, however, they don’t offer the same flavor in India. This customization is one of the many benefits of being a multinational company.</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FOREIGN DIRECT INVESTMENT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Foreign direct investment is an investment made by an individual or a company located in one country to the business interest located in another foreign country. In this the investing company usually commits more than capital, they share management, technology, processes, etc, with the company that they have invested in. The foreign direct investments can take many forms such as a </w:t>
      </w:r>
      <w:r>
        <w:fldChar w:fldCharType="begin"/>
      </w:r>
      <w:r>
        <w:instrText xml:space="preserve"> HYPERLINK "https://efinancemanagement.com/financial-management/subsidiary-company" </w:instrText>
      </w:r>
      <w:r>
        <w:fldChar w:fldCharType="separate"/>
      </w:r>
      <w:r>
        <w:rPr>
          <w:rStyle w:val="13"/>
          <w:rFonts w:ascii="Times New Roman" w:hAnsi="Times New Roman" w:cs="Times New Roman"/>
          <w:color w:val="191919" w:themeColor="background1" w:themeShade="1A"/>
          <w:sz w:val="28"/>
          <w:szCs w:val="28"/>
          <w:u w:val="none"/>
          <w:lang w:val="en-US"/>
        </w:rPr>
        <w:t>subsidiary company</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associate company, joint venture, merger, etc.</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These are the major types through which people, companies, and government conduct international business. However, means of business is just one minor speck of the international business environment.</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One must consider many factors when setting up any business internationally. These factors include –</w:t>
      </w:r>
    </w:p>
    <w:p>
      <w:pPr>
        <w:pStyle w:val="3"/>
        <w:shd w:val="clear" w:color="auto" w:fill="FFFFFF"/>
        <w:spacing w:before="0" w:beforeAutospacing="0" w:after="0" w:afterAutospacing="0"/>
        <w:ind w:firstLine="567"/>
        <w:jc w:val="both"/>
        <w:textAlignment w:val="baseline"/>
        <w:rPr>
          <w:b w:val="0"/>
          <w:bCs w:val="0"/>
          <w:caps/>
          <w:color w:val="191919" w:themeColor="background1" w:themeShade="1A"/>
          <w:sz w:val="28"/>
          <w:szCs w:val="28"/>
          <w:lang w:val="en-US"/>
        </w:rPr>
      </w:pPr>
      <w:r>
        <w:rPr>
          <w:b w:val="0"/>
          <w:bCs w:val="0"/>
          <w:caps/>
          <w:color w:val="191919" w:themeColor="background1" w:themeShade="1A"/>
          <w:sz w:val="28"/>
          <w:szCs w:val="28"/>
          <w:lang w:val="en-US"/>
        </w:rPr>
        <w:t>FACTORS TO CONSIDER BEFORE STARTING INTERNATIONAL BUSINESS OPERATIONS</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GEOGRAPHICAL FACTORS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Simple challenges that come with the change in geography have to be studied when considering international business. There are differences in storage requirement, supply chain requirements, connectivity issues, etc. from country to country. Colgate-Palmolive will face a thousand challenges even before its soaps and shampoos can reach rural areas of India where there is a lack of basic necessities such as water, electricity, transportation, etc.</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SOCIAL FACTORS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Social factors are very important in international business. It is very difficult to set up shops in countries that are politically disturbed or are going through some tensions. For example, most companies don’t want to expand its business in Afghanistan, as there is so much disturbance.</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LEGAL POLICIES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Every country has different laws and governing policies. A company should check all the legal requirements in the country in which it wants to conduct business. The basic laws that need attention are organization laws, securities laws, consumer protection laws, employees protection laws, and many more. The process can be lengthy but it is necessary.</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BEHAVIORAL FACTORS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Every country has different cultures and beliefs, and people can be very sensitive to these beliefs. An international company, if not careful, can land a lot of issues if they don’t take care of the country’s behavioral factors. For example, McDonald cannot sell its beef burgers in India, else it will have to face the brunt of the Indian population that is majority Hindu.</w:t>
      </w:r>
    </w:p>
    <w:p>
      <w:pPr>
        <w:pStyle w:val="4"/>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sz w:val="28"/>
          <w:szCs w:val="28"/>
          <w:lang w:val="en-US"/>
        </w:rPr>
      </w:pPr>
      <w:r>
        <w:rPr>
          <w:rFonts w:ascii="Times New Roman" w:hAnsi="Times New Roman" w:cs="Times New Roman"/>
          <w:b w:val="0"/>
          <w:bCs w:val="0"/>
          <w:caps/>
          <w:color w:val="191919" w:themeColor="background1" w:themeShade="1A"/>
          <w:sz w:val="28"/>
          <w:szCs w:val="28"/>
          <w:lang w:val="en-US"/>
        </w:rPr>
        <w:t>ECONOMIC FORCES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These factors include the county’s currency values, market size, cost, inflation, etc. These are important because it directly affects the profitability of operations. Every company should consider these factors before expanding internationally if they want to manage its bottom line.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All these above-mentioned factors play an important role in how successful or unsuccessful an entity will be in its international business adventures. All these factors should be considered in the research and planning stage to get maximum benefit out of it.</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A </w:t>
      </w:r>
      <w:r>
        <w:rPr>
          <w:bCs/>
          <w:color w:val="191919" w:themeColor="background1" w:themeShade="1A"/>
          <w:sz w:val="28"/>
          <w:szCs w:val="28"/>
          <w:lang w:val="en-US"/>
        </w:rPr>
        <w:t>multinational corporation</w:t>
      </w:r>
      <w:r>
        <w:rPr>
          <w:color w:val="191919" w:themeColor="background1" w:themeShade="1A"/>
          <w:sz w:val="28"/>
          <w:szCs w:val="28"/>
          <w:lang w:val="en-US"/>
        </w:rPr>
        <w:t> (</w:t>
      </w:r>
      <w:r>
        <w:rPr>
          <w:bCs/>
          <w:color w:val="191919" w:themeColor="background1" w:themeShade="1A"/>
          <w:sz w:val="28"/>
          <w:szCs w:val="28"/>
          <w:lang w:val="en-US"/>
        </w:rPr>
        <w:t>MNC</w:t>
      </w:r>
      <w:r>
        <w:rPr>
          <w:color w:val="191919" w:themeColor="background1" w:themeShade="1A"/>
          <w:sz w:val="28"/>
          <w:szCs w:val="28"/>
          <w:lang w:val="en-US"/>
        </w:rPr>
        <w:t>) or </w:t>
      </w:r>
      <w:r>
        <w:rPr>
          <w:bCs/>
          <w:color w:val="191919" w:themeColor="background1" w:themeShade="1A"/>
          <w:sz w:val="28"/>
          <w:szCs w:val="28"/>
          <w:lang w:val="en-US"/>
        </w:rPr>
        <w:t>worldwide enterprise</w:t>
      </w:r>
      <w:r>
        <w:rPr>
          <w:color w:val="191919" w:themeColor="background1" w:themeShade="1A"/>
          <w:sz w:val="28"/>
          <w:szCs w:val="28"/>
          <w:lang w:val="en-US"/>
        </w:rPr>
        <w:t> is a </w:t>
      </w:r>
      <w:r>
        <w:fldChar w:fldCharType="begin"/>
      </w:r>
      <w:r>
        <w:instrText xml:space="preserve"> HYPERLINK "https://en.wikipedia.org/wiki/Corporation" \o "Corporation" </w:instrText>
      </w:r>
      <w:r>
        <w:fldChar w:fldCharType="separate"/>
      </w:r>
      <w:r>
        <w:rPr>
          <w:rStyle w:val="13"/>
          <w:color w:val="191919" w:themeColor="background1" w:themeShade="1A"/>
          <w:sz w:val="28"/>
          <w:szCs w:val="28"/>
          <w:u w:val="none"/>
          <w:lang w:val="en-US"/>
        </w:rPr>
        <w:t>corporate</w:t>
      </w:r>
      <w:r>
        <w:rPr>
          <w:rStyle w:val="13"/>
          <w:color w:val="191919" w:themeColor="background1" w:themeShade="1A"/>
          <w:sz w:val="28"/>
          <w:szCs w:val="28"/>
          <w:u w:val="none"/>
          <w:lang w:val="en-US"/>
        </w:rPr>
        <w:fldChar w:fldCharType="end"/>
      </w:r>
      <w:r>
        <w:rPr>
          <w:color w:val="191919" w:themeColor="background1" w:themeShade="1A"/>
          <w:sz w:val="28"/>
          <w:szCs w:val="28"/>
          <w:lang w:val="en-US"/>
        </w:rPr>
        <w:t> </w:t>
      </w:r>
      <w:r>
        <w:fldChar w:fldCharType="begin"/>
      </w:r>
      <w:r>
        <w:instrText xml:space="preserve"> HYPERLINK "https://en.wikipedia.org/wiki/Organization" \o "Organization" </w:instrText>
      </w:r>
      <w:r>
        <w:fldChar w:fldCharType="separate"/>
      </w:r>
      <w:r>
        <w:rPr>
          <w:rStyle w:val="13"/>
          <w:color w:val="191919" w:themeColor="background1" w:themeShade="1A"/>
          <w:sz w:val="28"/>
          <w:szCs w:val="28"/>
          <w:u w:val="none"/>
          <w:lang w:val="en-US"/>
        </w:rPr>
        <w:t>organization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that owns or controls production of goods or services in at least one country other than its home country. </w:t>
      </w:r>
      <w:r>
        <w:fldChar w:fldCharType="begin"/>
      </w:r>
      <w:r>
        <w:instrText xml:space="preserve"> HYPERLINK "https://en.wikipedia.org/wiki/Black%27s_Law_Dictionary" \o "Black's Law Dictionary" </w:instrText>
      </w:r>
      <w:r>
        <w:fldChar w:fldCharType="separate"/>
      </w:r>
      <w:r>
        <w:rPr>
          <w:rStyle w:val="13"/>
          <w:color w:val="191919" w:themeColor="background1" w:themeShade="1A"/>
          <w:sz w:val="28"/>
          <w:szCs w:val="28"/>
          <w:u w:val="none"/>
          <w:lang w:val="en-US"/>
        </w:rPr>
        <w:t>Black's Law Dictionary</w:t>
      </w:r>
      <w:r>
        <w:rPr>
          <w:rStyle w:val="13"/>
          <w:color w:val="191919" w:themeColor="background1" w:themeShade="1A"/>
          <w:sz w:val="28"/>
          <w:szCs w:val="28"/>
          <w:u w:val="none"/>
          <w:lang w:val="en-US"/>
        </w:rPr>
        <w:fldChar w:fldCharType="end"/>
      </w:r>
      <w:r>
        <w:rPr>
          <w:color w:val="191919" w:themeColor="background1" w:themeShade="1A"/>
          <w:sz w:val="28"/>
          <w:szCs w:val="28"/>
          <w:lang w:val="en-US"/>
        </w:rPr>
        <w:t> suggests that a company or group should be considered a multinational corporation if it derives 25% or more of its revenue from out-of-home-country operations. A multinational corporation can also be referred to as a </w:t>
      </w:r>
      <w:r>
        <w:rPr>
          <w:bCs/>
          <w:color w:val="191919" w:themeColor="background1" w:themeShade="1A"/>
          <w:sz w:val="28"/>
          <w:szCs w:val="28"/>
          <w:lang w:val="en-US"/>
        </w:rPr>
        <w:t>multinational enterprise</w:t>
      </w:r>
      <w:r>
        <w:rPr>
          <w:color w:val="191919" w:themeColor="background1" w:themeShade="1A"/>
          <w:sz w:val="28"/>
          <w:szCs w:val="28"/>
          <w:lang w:val="en-US"/>
        </w:rPr>
        <w:t> (</w:t>
      </w:r>
      <w:r>
        <w:rPr>
          <w:bCs/>
          <w:color w:val="191919" w:themeColor="background1" w:themeShade="1A"/>
          <w:sz w:val="28"/>
          <w:szCs w:val="28"/>
          <w:lang w:val="en-US"/>
        </w:rPr>
        <w:t>MNE</w:t>
      </w:r>
      <w:r>
        <w:rPr>
          <w:color w:val="191919" w:themeColor="background1" w:themeShade="1A"/>
          <w:sz w:val="28"/>
          <w:szCs w:val="28"/>
          <w:lang w:val="en-US"/>
        </w:rPr>
        <w:t>), a </w:t>
      </w:r>
      <w:r>
        <w:rPr>
          <w:bCs/>
          <w:color w:val="191919" w:themeColor="background1" w:themeShade="1A"/>
          <w:sz w:val="28"/>
          <w:szCs w:val="28"/>
          <w:lang w:val="en-US"/>
        </w:rPr>
        <w:t>transnational enterprise</w:t>
      </w:r>
      <w:r>
        <w:rPr>
          <w:color w:val="191919" w:themeColor="background1" w:themeShade="1A"/>
          <w:sz w:val="28"/>
          <w:szCs w:val="28"/>
          <w:lang w:val="en-US"/>
        </w:rPr>
        <w:t> (</w:t>
      </w:r>
      <w:r>
        <w:rPr>
          <w:bCs/>
          <w:color w:val="191919" w:themeColor="background1" w:themeShade="1A"/>
          <w:sz w:val="28"/>
          <w:szCs w:val="28"/>
          <w:lang w:val="en-US"/>
        </w:rPr>
        <w:t>TNE</w:t>
      </w:r>
      <w:r>
        <w:rPr>
          <w:color w:val="191919" w:themeColor="background1" w:themeShade="1A"/>
          <w:sz w:val="28"/>
          <w:szCs w:val="28"/>
          <w:lang w:val="en-US"/>
        </w:rPr>
        <w:t>), a </w:t>
      </w:r>
      <w:r>
        <w:rPr>
          <w:bCs/>
          <w:color w:val="191919" w:themeColor="background1" w:themeShade="1A"/>
          <w:sz w:val="28"/>
          <w:szCs w:val="28"/>
          <w:lang w:val="en-US"/>
        </w:rPr>
        <w:t>transnational corporation</w:t>
      </w:r>
      <w:r>
        <w:rPr>
          <w:color w:val="191919" w:themeColor="background1" w:themeShade="1A"/>
          <w:sz w:val="28"/>
          <w:szCs w:val="28"/>
          <w:lang w:val="en-US"/>
        </w:rPr>
        <w:t> (</w:t>
      </w:r>
      <w:r>
        <w:rPr>
          <w:bCs/>
          <w:color w:val="191919" w:themeColor="background1" w:themeShade="1A"/>
          <w:sz w:val="28"/>
          <w:szCs w:val="28"/>
          <w:lang w:val="en-US"/>
        </w:rPr>
        <w:t>TNC</w:t>
      </w:r>
      <w:r>
        <w:rPr>
          <w:color w:val="191919" w:themeColor="background1" w:themeShade="1A"/>
          <w:sz w:val="28"/>
          <w:szCs w:val="28"/>
          <w:lang w:val="en-US"/>
        </w:rPr>
        <w:t>), an </w:t>
      </w:r>
      <w:r>
        <w:rPr>
          <w:bCs/>
          <w:color w:val="191919" w:themeColor="background1" w:themeShade="1A"/>
          <w:sz w:val="28"/>
          <w:szCs w:val="28"/>
          <w:lang w:val="en-US"/>
        </w:rPr>
        <w:t>international corporation</w:t>
      </w:r>
      <w:r>
        <w:rPr>
          <w:color w:val="191919" w:themeColor="background1" w:themeShade="1A"/>
          <w:sz w:val="28"/>
          <w:szCs w:val="28"/>
          <w:lang w:val="en-US"/>
        </w:rPr>
        <w:t>, or a </w:t>
      </w:r>
      <w:r>
        <w:rPr>
          <w:bCs/>
          <w:color w:val="191919" w:themeColor="background1" w:themeShade="1A"/>
          <w:sz w:val="28"/>
          <w:szCs w:val="28"/>
          <w:lang w:val="en-US"/>
        </w:rPr>
        <w:t>stateless corporation</w:t>
      </w:r>
      <w:r>
        <w:rPr>
          <w:color w:val="191919" w:themeColor="background1" w:themeShade="1A"/>
          <w:sz w:val="28"/>
          <w:szCs w:val="28"/>
          <w:lang w:val="en-US"/>
        </w:rPr>
        <w:t>. There are subtle but real differences between these three labels, as well as multinational corporation and worldwide enterprise.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Most of the largest and most influential companies of the modern age are </w:t>
      </w:r>
      <w:r>
        <w:fldChar w:fldCharType="begin"/>
      </w:r>
      <w:r>
        <w:instrText xml:space="preserve"> HYPERLINK "https://en.wikipedia.org/wiki/Public_company" \o "Public company" </w:instrText>
      </w:r>
      <w:r>
        <w:fldChar w:fldCharType="separate"/>
      </w:r>
      <w:r>
        <w:rPr>
          <w:rStyle w:val="13"/>
          <w:color w:val="191919" w:themeColor="background1" w:themeShade="1A"/>
          <w:sz w:val="28"/>
          <w:szCs w:val="28"/>
          <w:u w:val="none"/>
          <w:lang w:val="en-US"/>
        </w:rPr>
        <w:t>publicly traded</w:t>
      </w:r>
      <w:r>
        <w:rPr>
          <w:rStyle w:val="13"/>
          <w:color w:val="191919" w:themeColor="background1" w:themeShade="1A"/>
          <w:sz w:val="28"/>
          <w:szCs w:val="28"/>
          <w:u w:val="none"/>
          <w:lang w:val="en-US"/>
        </w:rPr>
        <w:fldChar w:fldCharType="end"/>
      </w:r>
      <w:r>
        <w:rPr>
          <w:color w:val="191919" w:themeColor="background1" w:themeShade="1A"/>
          <w:sz w:val="28"/>
          <w:szCs w:val="28"/>
          <w:lang w:val="en-US"/>
        </w:rPr>
        <w:t> multinational corporations, including </w:t>
      </w:r>
      <w:r>
        <w:fldChar w:fldCharType="begin"/>
      </w:r>
      <w:r>
        <w:instrText xml:space="preserve"> HYPERLINK "https://en.wikipedia.org/wiki/Forbes_Global_2000" \o "Forbes Global 2000" </w:instrText>
      </w:r>
      <w:r>
        <w:fldChar w:fldCharType="separate"/>
      </w:r>
      <w:r>
        <w:rPr>
          <w:rStyle w:val="13"/>
          <w:i/>
          <w:iCs/>
          <w:color w:val="191919" w:themeColor="background1" w:themeShade="1A"/>
          <w:sz w:val="28"/>
          <w:szCs w:val="28"/>
          <w:u w:val="none"/>
          <w:lang w:val="en-US"/>
        </w:rPr>
        <w:t>Forbes Global 2000</w:t>
      </w:r>
      <w:r>
        <w:rPr>
          <w:rStyle w:val="13"/>
          <w:i/>
          <w:iCs/>
          <w:color w:val="191919" w:themeColor="background1" w:themeShade="1A"/>
          <w:sz w:val="28"/>
          <w:szCs w:val="28"/>
          <w:u w:val="none"/>
          <w:lang w:val="en-US"/>
        </w:rPr>
        <w:fldChar w:fldCharType="end"/>
      </w:r>
      <w:r>
        <w:rPr>
          <w:color w:val="191919" w:themeColor="background1" w:themeShade="1A"/>
          <w:sz w:val="28"/>
          <w:szCs w:val="28"/>
          <w:lang w:val="en-US"/>
        </w:rPr>
        <w:t> companies. Multinational corporations are subject to </w:t>
      </w:r>
      <w:r>
        <w:fldChar w:fldCharType="begin"/>
      </w:r>
      <w:r>
        <w:instrText xml:space="preserve"> HYPERLINK "https://en.wikipedia.org/wiki/Multinational_corporation" \l "Criticism" </w:instrText>
      </w:r>
      <w:r>
        <w:fldChar w:fldCharType="separate"/>
      </w:r>
      <w:r>
        <w:rPr>
          <w:rStyle w:val="13"/>
          <w:color w:val="191919" w:themeColor="background1" w:themeShade="1A"/>
          <w:sz w:val="28"/>
          <w:szCs w:val="28"/>
          <w:u w:val="none"/>
          <w:lang w:val="en-US"/>
        </w:rPr>
        <w:t>criticisms</w:t>
      </w:r>
      <w:r>
        <w:rPr>
          <w:rStyle w:val="13"/>
          <w:color w:val="191919" w:themeColor="background1" w:themeShade="1A"/>
          <w:sz w:val="28"/>
          <w:szCs w:val="28"/>
          <w:u w:val="none"/>
          <w:lang w:val="en-US"/>
        </w:rPr>
        <w:fldChar w:fldCharType="end"/>
      </w:r>
      <w:r>
        <w:rPr>
          <w:color w:val="191919" w:themeColor="background1" w:themeShade="1A"/>
          <w:sz w:val="28"/>
          <w:szCs w:val="28"/>
          <w:lang w:val="en-US"/>
        </w:rPr>
        <w:t> for lacking </w:t>
      </w:r>
      <w:r>
        <w:fldChar w:fldCharType="begin"/>
      </w:r>
      <w:r>
        <w:instrText xml:space="preserve"> HYPERLINK "https://en.wikipedia.org/wiki/Ethics" \o "Ethics" </w:instrText>
      </w:r>
      <w:r>
        <w:fldChar w:fldCharType="separate"/>
      </w:r>
      <w:r>
        <w:rPr>
          <w:rStyle w:val="13"/>
          <w:color w:val="191919" w:themeColor="background1" w:themeShade="1A"/>
          <w:sz w:val="28"/>
          <w:szCs w:val="28"/>
          <w:u w:val="none"/>
          <w:lang w:val="en-US"/>
        </w:rPr>
        <w:t>ethical standards</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They have also become associated with </w:t>
      </w:r>
      <w:r>
        <w:fldChar w:fldCharType="begin"/>
      </w:r>
      <w:r>
        <w:instrText xml:space="preserve"> HYPERLINK "https://en.wikipedia.org/wiki/Multinational_tax_haven" \o "Multinational tax haven" </w:instrText>
      </w:r>
      <w:r>
        <w:fldChar w:fldCharType="separate"/>
      </w:r>
      <w:r>
        <w:rPr>
          <w:rStyle w:val="13"/>
          <w:color w:val="191919" w:themeColor="background1" w:themeShade="1A"/>
          <w:sz w:val="28"/>
          <w:szCs w:val="28"/>
          <w:u w:val="none"/>
          <w:lang w:val="en-US"/>
        </w:rPr>
        <w:t>multinational tax havens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w:t>
      </w:r>
      <w:r>
        <w:fldChar w:fldCharType="begin"/>
      </w:r>
      <w:r>
        <w:instrText xml:space="preserve"> HYPERLINK "https://en.wikipedia.org/wiki/Base_erosion_and_profit_shifting" \o "Base erosion and profit shifting" </w:instrText>
      </w:r>
      <w:r>
        <w:fldChar w:fldCharType="separate"/>
      </w:r>
      <w:r>
        <w:rPr>
          <w:rStyle w:val="13"/>
          <w:color w:val="191919" w:themeColor="background1" w:themeShade="1A"/>
          <w:sz w:val="28"/>
          <w:szCs w:val="28"/>
          <w:u w:val="none"/>
          <w:lang w:val="en-US"/>
        </w:rPr>
        <w:t>base erosion and profit shifting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tax avoidance activities.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A multinational corporation (MNC) is usually a large corporation incorporated in one country which produces or sells goods or services in various countries. The two main characteristics of MNCs are their large size and the fact that their worldwide activities are centrally controlled by the parent companies. </w:t>
      </w:r>
    </w:p>
    <w:p>
      <w:pPr>
        <w:numPr>
          <w:ilvl w:val="0"/>
          <w:numId w:val="12"/>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fldChar w:fldCharType="begin"/>
      </w:r>
      <w:r>
        <w:instrText xml:space="preserve"> HYPERLINK "https://en.wikipedia.org/wiki/Import" \o "Import" </w:instrText>
      </w:r>
      <w:r>
        <w:fldChar w:fldCharType="separate"/>
      </w:r>
      <w:r>
        <w:rPr>
          <w:rFonts w:ascii="Times New Roman" w:hAnsi="Times New Roman" w:eastAsia="Times New Roman" w:cs="Times New Roman"/>
          <w:color w:val="191919" w:themeColor="background1" w:themeShade="1A"/>
          <w:sz w:val="28"/>
          <w:szCs w:val="28"/>
          <w:lang w:val="en-US"/>
        </w:rPr>
        <w:t>Importing</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and </w:t>
      </w:r>
      <w:r>
        <w:fldChar w:fldCharType="begin"/>
      </w:r>
      <w:r>
        <w:instrText xml:space="preserve"> HYPERLINK "https://en.wikipedia.org/wiki/Export" \o "Export" </w:instrText>
      </w:r>
      <w:r>
        <w:fldChar w:fldCharType="separate"/>
      </w:r>
      <w:r>
        <w:rPr>
          <w:rFonts w:ascii="Times New Roman" w:hAnsi="Times New Roman" w:eastAsia="Times New Roman" w:cs="Times New Roman"/>
          <w:color w:val="191919" w:themeColor="background1" w:themeShade="1A"/>
          <w:sz w:val="28"/>
          <w:szCs w:val="28"/>
          <w:lang w:val="en-US"/>
        </w:rPr>
        <w:t>exporting</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goods and services</w:t>
      </w:r>
    </w:p>
    <w:p>
      <w:pPr>
        <w:numPr>
          <w:ilvl w:val="0"/>
          <w:numId w:val="12"/>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Making significant investments in a foreign country</w:t>
      </w:r>
    </w:p>
    <w:p>
      <w:pPr>
        <w:numPr>
          <w:ilvl w:val="0"/>
          <w:numId w:val="12"/>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Buying and selling licenses in foreign markets</w:t>
      </w:r>
    </w:p>
    <w:p>
      <w:pPr>
        <w:numPr>
          <w:ilvl w:val="0"/>
          <w:numId w:val="12"/>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Engaging in </w:t>
      </w:r>
      <w:r>
        <w:fldChar w:fldCharType="begin"/>
      </w:r>
      <w:r>
        <w:instrText xml:space="preserve"> HYPERLINK "https://en.wikipedia.org/wiki/Contract_manufacturing" \o "Contract manufacturing" </w:instrText>
      </w:r>
      <w:r>
        <w:fldChar w:fldCharType="separate"/>
      </w:r>
      <w:r>
        <w:rPr>
          <w:rFonts w:ascii="Times New Roman" w:hAnsi="Times New Roman" w:eastAsia="Times New Roman" w:cs="Times New Roman"/>
          <w:color w:val="191919" w:themeColor="background1" w:themeShade="1A"/>
          <w:sz w:val="28"/>
          <w:szCs w:val="28"/>
          <w:lang w:val="en-US"/>
        </w:rPr>
        <w:t>contract manufacturing</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 permitting a local manufacturer in a foreign country to produce their products</w:t>
      </w:r>
    </w:p>
    <w:p>
      <w:pPr>
        <w:numPr>
          <w:ilvl w:val="0"/>
          <w:numId w:val="12"/>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Opening manufacturing facilities or assembly operations in foreign countries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MNCs may gain from their global presence in a variety of ways. First of all, MNCs can benefit from the </w:t>
      </w:r>
      <w:r>
        <w:fldChar w:fldCharType="begin"/>
      </w:r>
      <w:r>
        <w:instrText xml:space="preserve"> HYPERLINK "https://en.wikipedia.org/wiki/Economy_of_scale" \o "Economy of scale" </w:instrText>
      </w:r>
      <w:r>
        <w:fldChar w:fldCharType="separate"/>
      </w:r>
      <w:r>
        <w:rPr>
          <w:rFonts w:ascii="Times New Roman" w:hAnsi="Times New Roman" w:eastAsia="Times New Roman" w:cs="Times New Roman"/>
          <w:color w:val="191919" w:themeColor="background1" w:themeShade="1A"/>
          <w:sz w:val="28"/>
          <w:szCs w:val="28"/>
          <w:lang w:val="en-US"/>
        </w:rPr>
        <w:t>economy of scale</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by spreading </w:t>
      </w:r>
      <w:r>
        <w:fldChar w:fldCharType="begin"/>
      </w:r>
      <w:r>
        <w:instrText xml:space="preserve"> HYPERLINK "https://en.wikipedia.org/wiki/R%26D" \o "R&amp;D" </w:instrText>
      </w:r>
      <w:r>
        <w:fldChar w:fldCharType="separate"/>
      </w:r>
      <w:r>
        <w:rPr>
          <w:rFonts w:ascii="Times New Roman" w:hAnsi="Times New Roman" w:eastAsia="Times New Roman" w:cs="Times New Roman"/>
          <w:color w:val="191919" w:themeColor="background1" w:themeShade="1A"/>
          <w:sz w:val="28"/>
          <w:szCs w:val="28"/>
          <w:lang w:val="en-US"/>
        </w:rPr>
        <w:t>R&amp;D</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expenditures and advertising costs over their global sales, pooling global purchasing power over suppliers, and utilizing their technological and managerial know-how globally with minimal additional costs. Furthermore, MNCs can use their global presence to take advantage of underpriced labor services available in certain developing countries, and gain access to special R&amp;D capabilities residing in advanced foreign countries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problem of moral and legal constraints upon the behavior of multinational corporations, given that they are effectively "stateless" actors, is one of several urgent global </w:t>
      </w:r>
      <w:r>
        <w:fldChar w:fldCharType="begin"/>
      </w:r>
      <w:r>
        <w:instrText xml:space="preserve"> HYPERLINK "https://en.wikipedia.org/wiki/Socioeconomic" \o "Socioeconomic" </w:instrText>
      </w:r>
      <w:r>
        <w:fldChar w:fldCharType="separate"/>
      </w:r>
      <w:r>
        <w:rPr>
          <w:rFonts w:ascii="Times New Roman" w:hAnsi="Times New Roman" w:eastAsia="Times New Roman" w:cs="Times New Roman"/>
          <w:color w:val="191919" w:themeColor="background1" w:themeShade="1A"/>
          <w:sz w:val="28"/>
          <w:szCs w:val="28"/>
          <w:lang w:val="en-US"/>
        </w:rPr>
        <w:t>socioeconomic</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problems that emerged during the late twentieth century.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Potentially, the best concept for analyzing society's governance limitations over modern corporations is the concept of "stateless corporations". Coined at least as early as 1991 in </w:t>
      </w:r>
      <w:r>
        <w:fldChar w:fldCharType="begin"/>
      </w:r>
      <w:r>
        <w:instrText xml:space="preserve"> HYPERLINK "https://en.wikipedia.org/wiki/Business_Week" \o "Business Week" </w:instrText>
      </w:r>
      <w:r>
        <w:fldChar w:fldCharType="separate"/>
      </w:r>
      <w:r>
        <w:rPr>
          <w:rFonts w:ascii="Times New Roman" w:hAnsi="Times New Roman" w:eastAsia="Times New Roman" w:cs="Times New Roman"/>
          <w:i/>
          <w:iCs/>
          <w:color w:val="191919" w:themeColor="background1" w:themeShade="1A"/>
          <w:sz w:val="28"/>
          <w:szCs w:val="28"/>
          <w:lang w:val="en-US"/>
        </w:rPr>
        <w:t>Business Week</w:t>
      </w:r>
      <w:r>
        <w:rPr>
          <w:rFonts w:ascii="Times New Roman" w:hAnsi="Times New Roman" w:eastAsia="Times New Roman" w:cs="Times New Roman"/>
          <w:i/>
          <w:iCs/>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the conception was theoretically clarified in 1993: that an empirical strategy for defining a stateless corporation is with analytical tools at the intersection between </w:t>
      </w:r>
      <w:r>
        <w:fldChar w:fldCharType="begin"/>
      </w:r>
      <w:r>
        <w:instrText xml:space="preserve"> HYPERLINK "https://en.wikipedia.org/wiki/Demographic" \o "Demographic" </w:instrText>
      </w:r>
      <w:r>
        <w:fldChar w:fldCharType="separate"/>
      </w:r>
      <w:r>
        <w:rPr>
          <w:rFonts w:ascii="Times New Roman" w:hAnsi="Times New Roman" w:eastAsia="Times New Roman" w:cs="Times New Roman"/>
          <w:color w:val="191919" w:themeColor="background1" w:themeShade="1A"/>
          <w:sz w:val="28"/>
          <w:szCs w:val="28"/>
          <w:lang w:val="en-US"/>
        </w:rPr>
        <w:t>demographic</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analysis and </w:t>
      </w:r>
      <w:r>
        <w:fldChar w:fldCharType="begin"/>
      </w:r>
      <w:r>
        <w:instrText xml:space="preserve"> HYPERLINK "https://en.wikipedia.org/wiki/Transportation" \o "Transportation" </w:instrText>
      </w:r>
      <w:r>
        <w:fldChar w:fldCharType="separate"/>
      </w:r>
      <w:r>
        <w:rPr>
          <w:rFonts w:ascii="Times New Roman" w:hAnsi="Times New Roman" w:eastAsia="Times New Roman" w:cs="Times New Roman"/>
          <w:color w:val="191919" w:themeColor="background1" w:themeShade="1A"/>
          <w:sz w:val="28"/>
          <w:szCs w:val="28"/>
          <w:lang w:val="en-US"/>
        </w:rPr>
        <w:t>transportation</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research. This intersection is known as </w:t>
      </w:r>
      <w:r>
        <w:fldChar w:fldCharType="begin"/>
      </w:r>
      <w:r>
        <w:instrText xml:space="preserve"> HYPERLINK "https://en.wikipedia.org/wiki/Logistics" \o "Logistics" </w:instrText>
      </w:r>
      <w:r>
        <w:fldChar w:fldCharType="separate"/>
      </w:r>
      <w:r>
        <w:rPr>
          <w:rFonts w:ascii="Times New Roman" w:hAnsi="Times New Roman" w:eastAsia="Times New Roman" w:cs="Times New Roman"/>
          <w:color w:val="191919" w:themeColor="background1" w:themeShade="1A"/>
          <w:sz w:val="28"/>
          <w:szCs w:val="28"/>
          <w:lang w:val="en-US"/>
        </w:rPr>
        <w:t>logistics management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and it describes the importance of rapidly increasing global mobility of resources. In a long history of analysis of multinational corporations we are some quarter century into an era of stateless corporations - corporations which meet the realities of the needs of source materials on a worldwide basis and to produce and customize products for individual countries.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One of the first multinational business organizations, the </w:t>
      </w:r>
      <w:r>
        <w:fldChar w:fldCharType="begin"/>
      </w:r>
      <w:r>
        <w:instrText xml:space="preserve"> HYPERLINK "https://en.wikipedia.org/wiki/East_India_Company" \o "East India Company" </w:instrText>
      </w:r>
      <w:r>
        <w:fldChar w:fldCharType="separate"/>
      </w:r>
      <w:r>
        <w:rPr>
          <w:rFonts w:ascii="Times New Roman" w:hAnsi="Times New Roman" w:eastAsia="Times New Roman" w:cs="Times New Roman"/>
          <w:color w:val="191919" w:themeColor="background1" w:themeShade="1A"/>
          <w:sz w:val="28"/>
          <w:szCs w:val="28"/>
          <w:lang w:val="en-US"/>
        </w:rPr>
        <w:t>East India Company</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was established in 1601. After the East India Company, came the </w:t>
      </w:r>
      <w:r>
        <w:fldChar w:fldCharType="begin"/>
      </w:r>
      <w:r>
        <w:instrText xml:space="preserve"> HYPERLINK "https://en.wikipedia.org/wiki/Dutch_East_India_Company" \o "Dutch East India Company" </w:instrText>
      </w:r>
      <w:r>
        <w:fldChar w:fldCharType="separate"/>
      </w:r>
      <w:r>
        <w:rPr>
          <w:rFonts w:ascii="Times New Roman" w:hAnsi="Times New Roman" w:eastAsia="Times New Roman" w:cs="Times New Roman"/>
          <w:color w:val="191919" w:themeColor="background1" w:themeShade="1A"/>
          <w:sz w:val="28"/>
          <w:szCs w:val="28"/>
          <w:lang w:val="en-US"/>
        </w:rPr>
        <w:t>Dutch East India Company</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founded March 20, 1603, which would become the largest company in the world for nearly 200 years.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main characteristics of multinational companies are:</w:t>
      </w:r>
    </w:p>
    <w:p>
      <w:pPr>
        <w:numPr>
          <w:ilvl w:val="0"/>
          <w:numId w:val="13"/>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In general, there is a national strength of large companies as the main body, in the way of foreign direct investment or acquire local enterprises, established </w:t>
      </w:r>
      <w:r>
        <w:fldChar w:fldCharType="begin"/>
      </w:r>
      <w:r>
        <w:instrText xml:space="preserve"> HYPERLINK "https://en.wikipedia.org/wiki/Subsidiaries" \o "Subsidiaries" </w:instrText>
      </w:r>
      <w:r>
        <w:fldChar w:fldCharType="separate"/>
      </w:r>
      <w:r>
        <w:rPr>
          <w:rFonts w:ascii="Times New Roman" w:hAnsi="Times New Roman" w:eastAsia="Times New Roman" w:cs="Times New Roman"/>
          <w:color w:val="191919" w:themeColor="background1" w:themeShade="1A"/>
          <w:sz w:val="28"/>
          <w:szCs w:val="28"/>
          <w:lang w:val="en-US"/>
        </w:rPr>
        <w:t>subsidiaries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or branches in many countries;</w:t>
      </w:r>
    </w:p>
    <w:p>
      <w:pPr>
        <w:numPr>
          <w:ilvl w:val="0"/>
          <w:numId w:val="13"/>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It usually has a complete </w:t>
      </w:r>
      <w:r>
        <w:fldChar w:fldCharType="begin"/>
      </w:r>
      <w:r>
        <w:instrText xml:space="preserve"> HYPERLINK "https://en.wikipedia.org/wiki/Decision-making" \o "Decision-making" </w:instrText>
      </w:r>
      <w:r>
        <w:fldChar w:fldCharType="separate"/>
      </w:r>
      <w:r>
        <w:rPr>
          <w:rFonts w:ascii="Times New Roman" w:hAnsi="Times New Roman" w:eastAsia="Times New Roman" w:cs="Times New Roman"/>
          <w:color w:val="191919" w:themeColor="background1" w:themeShade="1A"/>
          <w:sz w:val="28"/>
          <w:szCs w:val="28"/>
          <w:lang w:val="en-US"/>
        </w:rPr>
        <w:t>decision-making</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system and the highest decision-making centre, each subsidiary or branch has its own decision-making body, according to their different features and operations to make decisions, but its decision must be subordinated to the highest decision-making centre;</w:t>
      </w:r>
    </w:p>
    <w:p>
      <w:pPr>
        <w:numPr>
          <w:ilvl w:val="0"/>
          <w:numId w:val="13"/>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MNCs seek markets in worldwide and rational production layout, professional fixed-point production, fixed-point sales products, in order to achieve </w:t>
      </w:r>
      <w:r>
        <w:fldChar w:fldCharType="begin"/>
      </w:r>
      <w:r>
        <w:instrText xml:space="preserve"> HYPERLINK "https://en.wikipedia.org/wiki/Profit_maximization" \o "Profit maximization" </w:instrText>
      </w:r>
      <w:r>
        <w:fldChar w:fldCharType="separate"/>
      </w:r>
      <w:r>
        <w:rPr>
          <w:rFonts w:ascii="Times New Roman" w:hAnsi="Times New Roman" w:eastAsia="Times New Roman" w:cs="Times New Roman"/>
          <w:color w:val="191919" w:themeColor="background1" w:themeShade="1A"/>
          <w:sz w:val="28"/>
          <w:szCs w:val="28"/>
          <w:lang w:val="en-US"/>
        </w:rPr>
        <w:t>maximum profit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w:t>
      </w:r>
    </w:p>
    <w:p>
      <w:pPr>
        <w:numPr>
          <w:ilvl w:val="0"/>
          <w:numId w:val="13"/>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Due to strong economic and technical strength, with fast information transmission, as well as funding for rapid cross-border transfers, the multinational has stronger </w:t>
      </w:r>
      <w:r>
        <w:fldChar w:fldCharType="begin"/>
      </w:r>
      <w:r>
        <w:instrText xml:space="preserve"> HYPERLINK "https://en.wikipedia.org/wiki/Competition_(companies)" \o "Competition (companies)" </w:instrText>
      </w:r>
      <w:r>
        <w:fldChar w:fldCharType="separate"/>
      </w:r>
      <w:r>
        <w:rPr>
          <w:rFonts w:ascii="Times New Roman" w:hAnsi="Times New Roman" w:eastAsia="Times New Roman" w:cs="Times New Roman"/>
          <w:color w:val="191919" w:themeColor="background1" w:themeShade="1A"/>
          <w:sz w:val="28"/>
          <w:szCs w:val="28"/>
          <w:lang w:val="en-US"/>
        </w:rPr>
        <w:t>competitiveness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xml:space="preserve"> in the world;</w:t>
      </w:r>
    </w:p>
    <w:p>
      <w:pPr>
        <w:numPr>
          <w:ilvl w:val="0"/>
          <w:numId w:val="13"/>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Many large multinational companies have varying degrees of monopoly in some area, due to economic and technical strength or production advantages.</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14"/>
        </w:numPr>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"https://www.google.com/search?rlz=1C1GGRV_enKZ866KZ866&amp;q=What+is+the+role+and+process+of+international+business%3F&amp;sa=X&amp;ved=2ahUKEwiV05KByM3lAhXskYsKHQRHDWMQ3rMBKAJ6BAgMEAk"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the role and process of international business?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14"/>
        </w:numPr>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"https://www.google.com/search?rlz=1C1GGRV_enKZ866KZ866&amp;q=What+are+the+types+of+international+business%3F&amp;sa=X&amp;ved=2ahUKEwiLiMSxyc3lAhXJlIsKHcDfBjkQzmd6BAgMEAw"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types of international business?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14"/>
        </w:numPr>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"https://www.google.com/search?rlz=1C1GGRV_enKZ866KZ866&amp;q=What+is+a+multinational+enterprise+MNE%3F&amp;sa=X&amp;ved=2ahUKEwi_-_DLy83lAhXs-ioKHRD3ChwQzmd6BAgKEAw"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a multinational enterprise MNE?</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15"/>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15"/>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15"/>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15"/>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15"/>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15"/>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3.</w:t>
      </w:r>
      <w:r>
        <w:rPr>
          <w:rFonts w:ascii="Times New Roman" w:hAnsi="Times New Roman" w:eastAsia="Times New Roman" w:cs="Times New Roman"/>
          <w:color w:val="191919" w:themeColor="background1" w:themeShade="1A"/>
          <w:sz w:val="28"/>
          <w:szCs w:val="28"/>
          <w:lang w:val="en-US"/>
        </w:rPr>
        <w:t xml:space="preserve"> </w:t>
      </w:r>
      <w:r>
        <w:rPr>
          <w:rFonts w:ascii="Times New Roman" w:hAnsi="Times New Roman" w:cs="Times New Roman"/>
          <w:b/>
          <w:color w:val="191919" w:themeColor="background1" w:themeShade="1A"/>
          <w:sz w:val="28"/>
          <w:szCs w:val="28"/>
          <w:lang w:val="en-US"/>
        </w:rPr>
        <w:t xml:space="preserve"> </w:t>
      </w:r>
      <w:r>
        <w:rPr>
          <w:rFonts w:ascii="Times New Roman" w:hAnsi="Times New Roman" w:cs="Times New Roman"/>
          <w:b/>
          <w:bCs/>
          <w:color w:val="191919" w:themeColor="background1" w:themeShade="1A"/>
          <w:sz w:val="28"/>
          <w:szCs w:val="28"/>
          <w:lang w:val="en-US"/>
        </w:rPr>
        <w:t>Features of the international business environment</w:t>
      </w:r>
    </w:p>
    <w:p>
      <w:pPr>
        <w:spacing w:after="0" w:line="240" w:lineRule="auto"/>
        <w:ind w:firstLine="567"/>
        <w:jc w:val="both"/>
        <w:rPr>
          <w:rFonts w:ascii="Times New Roman" w:hAnsi="Times New Roman" w:cs="Times New Roman"/>
          <w:b/>
          <w:bCs/>
          <w:color w:val="191919" w:themeColor="background1" w:themeShade="1A"/>
          <w:sz w:val="28"/>
          <w:szCs w:val="28"/>
          <w:lang w:val="en-US"/>
        </w:rPr>
      </w:pPr>
    </w:p>
    <w:p>
      <w:pPr>
        <w:pStyle w:val="17"/>
        <w:numPr>
          <w:ilvl w:val="0"/>
          <w:numId w:val="16"/>
        </w:numPr>
        <w:tabs>
          <w:tab w:val="left" w:pos="567"/>
        </w:tabs>
        <w:spacing w:after="0" w:line="240" w:lineRule="auto"/>
        <w:ind w:left="0" w:firstLine="0"/>
        <w:jc w:val="both"/>
        <w:rPr>
          <w:rFonts w:ascii="Times New Roman" w:hAnsi="Times New Roman" w:cs="Times New Roman"/>
          <w:bCs/>
          <w:color w:val="191919" w:themeColor="background1" w:themeShade="1A"/>
          <w:sz w:val="28"/>
          <w:szCs w:val="28"/>
          <w:lang w:val="en-US"/>
        </w:rPr>
      </w:pPr>
      <w:r>
        <w:rPr>
          <w:rFonts w:ascii="Times New Roman" w:hAnsi="Times New Roman" w:cs="Times New Roman"/>
          <w:bCs/>
          <w:color w:val="191919" w:themeColor="background1" w:themeShade="1A"/>
          <w:sz w:val="28"/>
          <w:szCs w:val="28"/>
          <w:lang w:val="en-US"/>
        </w:rPr>
        <w:t>Analysis of the international business environment as the basis of the international strategy of the company.</w:t>
      </w:r>
    </w:p>
    <w:p>
      <w:pPr>
        <w:pStyle w:val="17"/>
        <w:numPr>
          <w:ilvl w:val="0"/>
          <w:numId w:val="16"/>
        </w:numPr>
        <w:tabs>
          <w:tab w:val="left" w:pos="567"/>
        </w:tabs>
        <w:spacing w:after="0" w:line="240" w:lineRule="auto"/>
        <w:ind w:left="0" w:firstLine="0"/>
        <w:jc w:val="both"/>
        <w:rPr>
          <w:rFonts w:ascii="Times New Roman" w:hAnsi="Times New Roman" w:cs="Times New Roman"/>
          <w:bCs/>
          <w:color w:val="191919" w:themeColor="background1" w:themeShade="1A"/>
          <w:sz w:val="28"/>
          <w:szCs w:val="28"/>
          <w:lang w:val="en-US"/>
        </w:rPr>
      </w:pPr>
      <w:r>
        <w:rPr>
          <w:rFonts w:ascii="Times New Roman" w:hAnsi="Times New Roman" w:cs="Times New Roman"/>
          <w:bCs/>
          <w:color w:val="191919" w:themeColor="background1" w:themeShade="1A"/>
          <w:sz w:val="28"/>
          <w:szCs w:val="28"/>
          <w:lang w:val="en-US"/>
        </w:rPr>
        <w:t>The duality of a world economic space emerging: trends of globalization and localization.</w:t>
      </w:r>
    </w:p>
    <w:p>
      <w:pPr>
        <w:pStyle w:val="17"/>
        <w:numPr>
          <w:ilvl w:val="0"/>
          <w:numId w:val="16"/>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bCs/>
          <w:color w:val="191919" w:themeColor="background1" w:themeShade="1A"/>
          <w:sz w:val="28"/>
          <w:szCs w:val="28"/>
          <w:lang w:val="en-US"/>
        </w:rPr>
        <w:t>4 types of the international environment: neutral international environment, multicultural environment, transnational and global environment.</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xml:space="preserve"> International business includes any type of business activity that crosses national borders. Though a number of definitions in the business literature can be found but no simple or universally accepted definition exists for the term international business. At one end of the definitional spectrum, international business is defined as organization that buys and/or sells goods and services across two or more national boundaries, even if management is located in a single country. At the other end of the spectrum, international business is equated only with those big enterprises, which have operating units outside their own country. In the middle are institutional arrangements that provide for some managerial direction of economic activity taking place abroad but stop short of controlling ownership of the business carrying on the activity, for example joint ventures with locally owned business or with foreign governments. In its traditional form of international trade and finance as well as its newest form of multinational business operations, international business has become massive in scale and has come to exercise a major influence over political, economic and social from many types of comparative business studies and from a knowledge of many aspects of foreign business operations. In fact, sometimes the foreign operations and the comparative business are used as synonymous for international business.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Foreign business refers to domestic operations within a foreign country. Comparative business focuses on similarities and differences among countries and business systems for focuses on similarities and differences among countries and business operations and comparative business as fields of enquiry do not have as their major point of interest the special problems that arise when business activities cross national boundaries. For example, the vital question of potential conflicts between the nation-state and the multinational firm, which receives major attention is international business, is not like to be centered or even peripheral in foreign operations and comparative business.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The study of international business focus on the particular problems and opportunities that emerge because a firm is operating in more than one country. In a very real sense, international business involves the broadest and most generalized study of the field of business, adapted to a fairly unique across the border environment. Many of the parameters and environmental variables that are very important in international business (such as foreign legal systems, foreign exchange markets, cultural differences, and different rates of inflation) are either largely irrelevant to domestic business or are so reduced in range and complexity as to be of greatly diminished significance. Thus, it might be said that domestic business is a special limited case of international business. The distinguishing feature of international business is that international firms operate in environments that are highly uncertain and where the rules of the game are often ambiguous, contradictory, and subject to rapid change, as compared to the domestic environment. In fact, conducting international business is really not like playing a whole new ball game, however, it is like playing in a different ballpark, where international managers have to learn the factors unique to the playing field. Managers who are astute in identifying new ways of doing business that satisfy the changing priorities of foreign governments have an obvious and major competitive advantage over their competitors who cannot or will not adapt to these changing priorities.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guiding principles of a firm engaged in (or commencing) international business activities should incorporate a global perspective. A firm‘s guiding principles can be defined in terms of three board categories products offered/market served, capabilities, and results. However, their perspective of the international business is critical to understand the full meaning of international business. That is, the firm‘s senior management should explicitly define the firm‘s guiding principles in terms of an international mandate rather than allow the firm‘s guiding principles in terms as an incidental adjunct to its domestic activities. Incorporating an international outlook into the firm‘s basic statement of purpose will help focus the attention of managers (at all levels of the organization) on the opportunities (and hazards) outside the domestic economy.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2.</w:t>
      </w:r>
      <w:r>
        <w:rPr>
          <w:rFonts w:ascii="Times New Roman" w:hAnsi="Times New Roman" w:cs="Times New Roman"/>
          <w:color w:val="191919" w:themeColor="background1" w:themeShade="1A"/>
          <w:sz w:val="28"/>
          <w:szCs w:val="28"/>
          <w:lang w:val="en-US"/>
        </w:rPr>
        <w:t xml:space="preserve"> World globalization is a process of uniting the world into a single system of global quality. The various components of the globalization of the world economy are discussed quite seriously, starting from the 60-70s of the last century, however, the issue reached its current level of relevance only in the 90s.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Globalization of the world economy is expressed in the process of changing the world space, transforming it into a single zone, opening for the unhindered movement of goods, services, information, capital. It is also easy to spread ideas and carriers in this space, contributing to the development of relevant institutional formations and setting up systems of interaction between them.</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consequence of globalization of world systems in this way is the emergence of a single space at the international level: cultural, informational, legal and economic. In other words, the phenomenon of globalization is not limited to the sphere of the economy, but to a large extent affects all key areas of society - ideology, culture and politics. Without a doubt, this phenomenon has been given a central role in the global economy of the new century, which consists in catalyzing the formation of an updated world system of relations in politics and economics adapted to globalization.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world economy became an integral system only at the border of centuries (XX and XXI). However, on the way to globalization of the world economy, more than one stage of its development was passed.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first stage in the formation of the modern world economy (XIV - the end of the XIX centuries) stands out in connection with the emergence of the global commodity market and world trade, which became the first elements of the globalization of the world economy.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second stage of development of the world economy (end of the 19th century - beginning of the 20th century) can be described as the stage of transition of initial capitalism to the stage of monopolization of production. Also at this time, there is a division of the world territory and zones of economic influence between the leading powers, cross-border capital flows (export) intensify. A variety of forms of economic relations between countries is growing: in addition to exchanging goods, migration of individual factors of production between states has also begun to be practiced. At this stage, the fundamental foundations of the international division of labor, as well as the future globalization of world trade, are laid.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third stage on the path to world globalization (the interval between the First and Second World Wars) was devastating for past successes in establishing world economic relations. Although economic development accelerated significantly during this period (the first international corporations appeared), the financial system at the transnational level is extremely unstable and unstable, and long-term capital leaves industrialized countries. In connection with the revolution in Russia in 1917, from that moment it falls out of the international economy, two opposing types of world economy (characteristic of capitalism and socialism) are formed.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fourth stage (from the end of World War II to the beginning of the 90s) is the period of a new restructuring of the relations of the economic plan between the states, attempts to find a new order for the world economy. The main influence on the international economy is exerted by liberalization of foreign trade policy, growth of labor productivity, acceleration of progress in the field of science and technology and, as a result, an unprecedented economic growth rate. At this stage, the foundation is being laid for globalizing global finance, a macro-system of financial and economic organizations regulating the world economic development (UN, IMF, World Bank and trade organizations of the IB and WTO) is being built. By the 50s, the colonial system was breaking up, regulating the interaction of the metropolises with the colonies.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fifth stage (since the beginning of the 90s) is the current period of development of the world economy. The key factors are the collapse of the socialist system led by the USSR, and, consequently, the transition to a market economy of the former socialist block states in Central and Eastern Europe and the remaining colonies, and increased openness of the markets of these countries.</w:t>
      </w:r>
    </w:p>
    <w:p>
      <w:pPr>
        <w:pStyle w:val="9"/>
        <w:shd w:val="clear" w:color="auto" w:fill="FFFFFF"/>
        <w:spacing w:before="0" w:beforeAutospacing="0" w:after="0" w:afterAutospacing="0"/>
        <w:jc w:val="both"/>
        <w:textAlignment w:val="baseline"/>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 Due to increasing globalisation the past decades, even smaller companies have been able to cross national borders and do business abroad. Consequently, many terms have been given to companies operating in multiple countries: multinationals, global businesses, transnational companies, international firms et cetera. The aim of this article is to clearly define these different terms and see how they differ from each other, because they do differ! An often used framework to distinguish multiple forms of internationally operating businesses is the Bartlett &amp; Ghoshal Matrix (1989). Bartlett and Ghoshal clustered these businesses based on two criteria: </w:t>
      </w:r>
      <w:r>
        <w:rPr>
          <w:rStyle w:val="14"/>
          <w:b w:val="0"/>
          <w:color w:val="191919" w:themeColor="background1" w:themeShade="1A"/>
          <w:sz w:val="28"/>
          <w:szCs w:val="28"/>
          <w:lang w:val="en-US"/>
        </w:rPr>
        <w:t>global integration</w:t>
      </w:r>
      <w:r>
        <w:rPr>
          <w:color w:val="191919" w:themeColor="background1" w:themeShade="1A"/>
          <w:sz w:val="28"/>
          <w:szCs w:val="28"/>
          <w:lang w:val="en-US"/>
        </w:rPr>
        <w:t> and </w:t>
      </w:r>
      <w:r>
        <w:rPr>
          <w:rStyle w:val="14"/>
          <w:b w:val="0"/>
          <w:color w:val="191919" w:themeColor="background1" w:themeShade="1A"/>
          <w:sz w:val="28"/>
          <w:szCs w:val="28"/>
          <w:lang w:val="en-US"/>
        </w:rPr>
        <w:t>local responsiveness</w:t>
      </w:r>
      <w:r>
        <w:rPr>
          <w:color w:val="191919" w:themeColor="background1" w:themeShade="1A"/>
          <w:sz w:val="28"/>
          <w:szCs w:val="28"/>
          <w:lang w:val="en-US"/>
        </w:rPr>
        <w:t>. Businesses that are highly globally integrated have the objective to reduce costs as much as possible by creating </w:t>
      </w:r>
      <w:r>
        <w:fldChar w:fldCharType="begin"/>
      </w:r>
      <w:r>
        <w:instrText xml:space="preserve"> HYPERLINK "https://www.business-to-you.com/terms/economies-of-scale/" \t "_blank" </w:instrText>
      </w:r>
      <w:r>
        <w:fldChar w:fldCharType="separate"/>
      </w:r>
      <w:r>
        <w:rPr>
          <w:rStyle w:val="13"/>
          <w:color w:val="191919" w:themeColor="background1" w:themeShade="1A"/>
          <w:sz w:val="28"/>
          <w:szCs w:val="28"/>
          <w:u w:val="none"/>
          <w:lang w:val="en-US"/>
        </w:rPr>
        <w:t>economies of scale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through a more standarized product offering worldwide. Business that are highly locally responsive have as extra objective to adapt products and services to specific local needs. It seems that these strategic options are mutually exclusive, but there are companies trying to be both globally integrated and locally responsive as can be seen in some examples below. Together these two factors generate four types of strategies that internationally operating businesses can pursue.</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Multidomestic: Low Integration and High Responsiveness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Companies with a multidomestic strategy have as aim to meet the needs and requirements of the local markets worldwide by customizing and tailoring their products and services extensively. In addition, they have little pressure for global integration. Consequently, multidomestic firms often have a very decentralized and loosely coupled structure where subsidiaries worldwide are operating relatively autonomously and independent from the headquarter. A great example of a multidomestic company is Nestlé. Nestlé uses a unique marketing and sales approach for each of the markets in which it operates. Furthermore, it adapts its products to local tastes by offering different products in different markets.</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Global: High Integration and Low Responsiveness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Global companies are the opposite of multidomestic companies. They offer a standarized product worldwide and have the goal to maximize efficiencies in order to recude costs as much as possible. Global companies are highly centralized and subsidiaries are often very dependent on the HQ. Their main role is to implement the parent company’s decisions and to act as pipelines of products and strategies. This model is also known as the hub-and-spoke model. Pharmaceutical companies such as Pfizer can be considered global companies.</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Transnational: High Integration and High Responsiveness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transnational company has characteristics of both the global and multidomestic firm. Its aim is to maximize local responsiveness but also to gain benefits from global integration. Even though this seems impossible, it is actually perfectly doable when taking the whole value chain into considerations. Transnational companies often try to create economies of scale more upstream in the value chain and be more flexible and locally adaptive in downstream activities such as marketing and sales. In terms of organizational design, a transnational company is characterised by an integrated and interdependent network of subsidiaries all over the world. These subsidiaries have strategic roles and act as centres of excellence. Due to efficient knowledge and expertise exchange between subsidiaries, the company in general is able to meet both strategic objectives. A great example of a transnational company is Unilever.</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International: Low Integration and Low Responsiveness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Bartlett and Ghoshal originally didn’t include this type in their typologies. Other authors on the other hand have attributed the name to the lower left corner of the matrix. An international company therefore has little need for local adaption and global integration. The majority of the value chain activities will be maintained at the headquarter. This strategy is also often referred to as an exporting strategy. Products are produced in the company’s home country and send to customers all over the world. Subsidiaries, if any, are functioning in this case more like local channels through which the products are being sold to the end-consumer. Large wine producers from countries such as France and Italy are great examples of international companies.</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MNE Archetypes of Administrative Heritage</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Bartlett and Ghoshal are not the only academics who have been trying to classify internationally operating companies. Verbeke (2013) has looked at a large number of multinational enterprises (MNE’s) and their administrative heritage, and distinguished four archetypes of MNE’s: Centralized Exporter, International Projector, International Coordinator and the Multi-centred MNE. Each will be elaborated on below.</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Centralized Exporter</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centralized exporter is a home-country managed firm that trades and sells products internationally. In this case, most production facilities are located in the home country and foreign subsidiaries, if any, are functioning largely as facilitators for efficient home country production. Products are standarized and only minor customer-oriented activities are done abroad. The centralized exporter is very close to an international or global company in Bartlett and Ghoshal’s typology.</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International Projector</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second archetype is the international projector. These kind of companies build upon a tradition of transferring its proprietary knowledge, which was developed in the home country, to foreign subsidiaries across the globe. These subsidiaries are essentially clones of the home operations, since the business model and its success recipe are simply copied and pasted abroad. The automotive company Ford is known for this strategy in its early days in the 1900s. Disneyland is another great example of a successful business model that has been copied all over the world.</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International Coordinator</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international coordinator does not only rely on knowledge and resources from its home country as could be seen in the two archetypes above. Instead the international coordinator manages international operations both upstream and downstream the value chain through a tightly-controlled but still flexible logistics function. They tap into location advantages from multiple countries in order to form an efficient vertical value chain across borders. It is therefore perfectly possible that the raw materials are bought and manufactured in multiple countries and that the product is being assembled elsewhere where labor is cheapest. A good example of an international coordinator is Apple. The components of Apple’s flagship product, the iPhone, are bought from multiple suppliers all over the world and are finally assembled in China. Design and marketing on the other hand are still largely done in California where Apple is headquartered.</w:t>
      </w:r>
    </w:p>
    <w:p>
      <w:pPr>
        <w:pStyle w:val="3"/>
        <w:shd w:val="clear" w:color="auto" w:fill="FFFFFF"/>
        <w:spacing w:before="0" w:beforeAutospacing="0" w:after="0" w:afterAutospacing="0"/>
        <w:ind w:firstLine="567"/>
        <w:jc w:val="both"/>
        <w:textAlignment w:val="baseline"/>
        <w:rPr>
          <w:b w:val="0"/>
          <w:bCs w:val="0"/>
          <w:color w:val="191919" w:themeColor="background1" w:themeShade="1A"/>
          <w:sz w:val="28"/>
          <w:szCs w:val="28"/>
          <w:lang w:val="en-US"/>
        </w:rPr>
      </w:pPr>
      <w:r>
        <w:rPr>
          <w:rStyle w:val="14"/>
          <w:b w:val="0"/>
          <w:bCs/>
          <w:color w:val="191919" w:themeColor="background1" w:themeShade="1A"/>
          <w:sz w:val="28"/>
          <w:szCs w:val="28"/>
          <w:lang w:val="en-US"/>
        </w:rPr>
        <w:t>Multicentred MNE</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Finally, the multicentred MNE consist of a set of entrepreneurial subsidiaries abroad. Local responsiveness is the foundation of this company’s strategy. The only thing that holds these firms together are the shared financial governance and the identity and interests of the founding fathers and owners of the company. Ultimately the multicentred MNE should be viewed as a portfolio of largely autonomous and independent businesses. Bartlett and Ghoshal’s multidomestic strategy is most closely associated with this archetype. Philips is known for using this approach in the early years of its existance.</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 xml:space="preserve">Taken this all together, there are many ways in which companies can do business abroad. When a firm has economic operations located in at least two countries, they are often referred to as multinational enterprises or companies (MNE’s or MNC’s). But the way in which they do business abroad determines whether we can call it an international, global or transnational company for instance. </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p>
    <w:p>
      <w:pPr>
        <w:pStyle w:val="9"/>
        <w:shd w:val="clear" w:color="auto" w:fill="FFFFFF"/>
        <w:spacing w:before="0" w:beforeAutospacing="0" w:after="0" w:afterAutospacing="0"/>
        <w:ind w:firstLine="567"/>
        <w:jc w:val="center"/>
        <w:textAlignment w:val="baseline"/>
        <w:rPr>
          <w:color w:val="191919" w:themeColor="background1" w:themeShade="1A"/>
          <w:sz w:val="28"/>
          <w:szCs w:val="28"/>
          <w:lang w:val="en-US"/>
        </w:rPr>
      </w:pPr>
      <w:r>
        <w:rPr>
          <w:color w:val="191919" w:themeColor="background1" w:themeShade="1A"/>
          <w:sz w:val="28"/>
          <w:szCs w:val="28"/>
          <w:lang w:val="en-US"/>
        </w:rPr>
        <w:t>Questions:</w:t>
      </w:r>
    </w:p>
    <w:p>
      <w:pPr>
        <w:pStyle w:val="17"/>
        <w:numPr>
          <w:ilvl w:val="0"/>
          <w:numId w:val="17"/>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How does international environment affect business?</w:t>
      </w:r>
    </w:p>
    <w:p>
      <w:pPr>
        <w:pStyle w:val="17"/>
        <w:numPr>
          <w:ilvl w:val="0"/>
          <w:numId w:val="17"/>
        </w:numPr>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"https://www.google.com/search?rlz=1C1GGRV_enKZ866KZ866&amp;q=How+does+globalization+affect+the+economy+of+a+country%3F&amp;sa=X&amp;ved=2ahUKEwjLuKvL0M3lAhWFuIsKHQ7FDqEQzmd6BAgKECA"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How does globalization affect the economy of a country?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17"/>
        </w:numPr>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"https://www.google.com/search?rlz=1C1GGRV_enKZ866KZ866&amp;q=What+are+the+four+main+factors+of+the+international+business+environment%3F&amp;sa=X&amp;ved=2ahUKEwjB556J0c3lAhWPpYsKHSA3CJcQzmd6BAgMEBY"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four main factors of the international business environment?</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spacing w:after="0" w:line="240" w:lineRule="auto"/>
        <w:ind w:left="0"/>
        <w:jc w:val="center"/>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18"/>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18"/>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18"/>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18"/>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18"/>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18"/>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spacing w:after="0" w:line="240" w:lineRule="auto"/>
        <w:jc w:val="both"/>
        <w:rPr>
          <w:rFonts w:ascii="Times New Roman" w:hAnsi="Times New Roman" w:cs="Times New Roman"/>
          <w:b/>
          <w:bCs/>
          <w:color w:val="191919" w:themeColor="background1" w:themeShade="1A"/>
          <w:spacing w:val="-3"/>
          <w:sz w:val="28"/>
          <w:szCs w:val="28"/>
          <w:lang w:val="en-US"/>
        </w:rPr>
      </w:pPr>
    </w:p>
    <w:p>
      <w:pPr>
        <w:spacing w:after="0" w:line="240" w:lineRule="auto"/>
        <w:jc w:val="both"/>
        <w:rPr>
          <w:rFonts w:ascii="Times New Roman" w:hAnsi="Times New Roman" w:cs="Times New Roman"/>
          <w:b/>
          <w:bCs/>
          <w:color w:val="191919" w:themeColor="background1" w:themeShade="1A"/>
          <w:spacing w:val="-3"/>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bCs/>
          <w:color w:val="191919" w:themeColor="background1" w:themeShade="1A"/>
          <w:spacing w:val="-3"/>
          <w:sz w:val="28"/>
          <w:szCs w:val="28"/>
          <w:lang w:val="en-US"/>
        </w:rPr>
        <w:t xml:space="preserve">Theme 4. </w:t>
      </w:r>
      <w:r>
        <w:rPr>
          <w:rFonts w:ascii="Times New Roman" w:hAnsi="Times New Roman" w:cs="Times New Roman"/>
          <w:b/>
          <w:bCs/>
          <w:color w:val="191919" w:themeColor="background1" w:themeShade="1A"/>
          <w:sz w:val="28"/>
          <w:szCs w:val="28"/>
          <w:lang w:val="en-US"/>
        </w:rPr>
        <w:t xml:space="preserve"> </w:t>
      </w:r>
      <w:r>
        <w:rPr>
          <w:rFonts w:ascii="Times New Roman" w:hAnsi="Times New Roman" w:cs="Times New Roman"/>
          <w:b/>
          <w:color w:val="191919" w:themeColor="background1" w:themeShade="1A"/>
          <w:sz w:val="28"/>
          <w:szCs w:val="28"/>
          <w:lang w:val="en-US"/>
        </w:rPr>
        <w:t>Economic factors of international business environment</w:t>
      </w:r>
    </w:p>
    <w:p>
      <w:pPr>
        <w:spacing w:after="0" w:line="240" w:lineRule="auto"/>
        <w:ind w:firstLine="567"/>
        <w:jc w:val="both"/>
        <w:rPr>
          <w:rFonts w:ascii="Times New Roman" w:hAnsi="Times New Roman" w:cs="Times New Roman"/>
          <w:b/>
          <w:color w:val="191919" w:themeColor="background1" w:themeShade="1A"/>
          <w:sz w:val="28"/>
          <w:szCs w:val="28"/>
          <w:lang w:val="en-US"/>
        </w:rPr>
      </w:pPr>
    </w:p>
    <w:p>
      <w:pPr>
        <w:pStyle w:val="17"/>
        <w:numPr>
          <w:ilvl w:val="0"/>
          <w:numId w:val="19"/>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General characteristic of a country’s economic systems and models of market economy. </w:t>
      </w:r>
    </w:p>
    <w:p>
      <w:pPr>
        <w:pStyle w:val="17"/>
        <w:numPr>
          <w:ilvl w:val="0"/>
          <w:numId w:val="19"/>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Main forms of economic integration on regional markets: free trade zone, customs union, common market, economical union. </w:t>
      </w:r>
    </w:p>
    <w:p>
      <w:pPr>
        <w:pStyle w:val="17"/>
        <w:numPr>
          <w:ilvl w:val="0"/>
          <w:numId w:val="19"/>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Key indicators of national market, analyzed in international business: the state of supply and demand, market size, capacity and accessibility of the markets, price level, competition structure.</w:t>
      </w:r>
    </w:p>
    <w:p>
      <w:pPr>
        <w:pStyle w:val="9"/>
        <w:shd w:val="clear" w:color="auto" w:fill="FFFFFF"/>
        <w:spacing w:before="0" w:beforeAutospacing="0" w:after="0" w:afterAutospacing="0"/>
        <w:jc w:val="both"/>
        <w:rPr>
          <w:b/>
          <w:color w:val="191919" w:themeColor="background1" w:themeShade="1A"/>
          <w:sz w:val="28"/>
          <w:szCs w:val="28"/>
          <w:lang w:val="en-US"/>
        </w:rPr>
      </w:pP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1.</w:t>
      </w:r>
      <w:r>
        <w:rPr>
          <w:color w:val="191919" w:themeColor="background1" w:themeShade="1A"/>
          <w:sz w:val="28"/>
          <w:szCs w:val="28"/>
          <w:lang w:val="en-US"/>
        </w:rPr>
        <w:t xml:space="preserve"> An economic system is a means by which governments organize and distribute available resources, services, and goods across a geographic region or country. Economic systems regulate factors of production, including capital, </w:t>
      </w:r>
      <w:r>
        <w:fldChar w:fldCharType="begin"/>
      </w:r>
      <w:r>
        <w:instrText xml:space="preserve"> HYPERLINK "https://corporatefinanceinstitute.com/resources/knowledge/economics/labor-market/" </w:instrText>
      </w:r>
      <w:r>
        <w:fldChar w:fldCharType="separate"/>
      </w:r>
      <w:r>
        <w:rPr>
          <w:rStyle w:val="13"/>
          <w:color w:val="191919" w:themeColor="background1" w:themeShade="1A"/>
          <w:sz w:val="28"/>
          <w:szCs w:val="28"/>
          <w:u w:val="none"/>
          <w:lang w:val="en-US"/>
        </w:rPr>
        <w:t>labor</w:t>
      </w:r>
      <w:r>
        <w:rPr>
          <w:rStyle w:val="13"/>
          <w:color w:val="191919" w:themeColor="background1" w:themeShade="1A"/>
          <w:sz w:val="28"/>
          <w:szCs w:val="28"/>
          <w:u w:val="none"/>
          <w:lang w:val="en-US"/>
        </w:rPr>
        <w:fldChar w:fldCharType="end"/>
      </w:r>
      <w:r>
        <w:rPr>
          <w:color w:val="191919" w:themeColor="background1" w:themeShade="1A"/>
          <w:sz w:val="28"/>
          <w:szCs w:val="28"/>
          <w:lang w:val="en-US"/>
        </w:rPr>
        <w:t>, physical resources, and </w:t>
      </w:r>
      <w:r>
        <w:fldChar w:fldCharType="begin"/>
      </w:r>
      <w:r>
        <w:instrText xml:space="preserve"> HYPERLINK "https://corporatefinanceinstitute.com/resources/knowledge/other/entrepreneur/" </w:instrText>
      </w:r>
      <w:r>
        <w:fldChar w:fldCharType="separate"/>
      </w:r>
      <w:r>
        <w:rPr>
          <w:rStyle w:val="13"/>
          <w:color w:val="191919" w:themeColor="background1" w:themeShade="1A"/>
          <w:sz w:val="28"/>
          <w:szCs w:val="28"/>
          <w:u w:val="none"/>
          <w:lang w:val="en-US"/>
        </w:rPr>
        <w:t>entrepreneurs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 economic system encompasses many institutions, agencies, entities, patterns, as well as decision-making procedures.</w:t>
      </w:r>
    </w:p>
    <w:p>
      <w:pPr>
        <w:pStyle w:val="4"/>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Types of Economic Systems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There are many economies around the world. Each comes with a distinguishing characteristic, although they all share some basic features. Each of the economies functions based on a unique set of conditions and assumptions. Thus, economic systems can be categorized into four main types: traditional economies, command economies, mixed economies, and market economies.</w:t>
      </w:r>
    </w:p>
    <w:p>
      <w:pPr>
        <w:pStyle w:val="5"/>
        <w:shd w:val="clear" w:color="auto" w:fill="FFFFFF"/>
        <w:spacing w:before="0" w:line="240" w:lineRule="auto"/>
        <w:ind w:firstLine="567"/>
        <w:jc w:val="both"/>
        <w:rPr>
          <w:rFonts w:ascii="Times New Roman" w:hAnsi="Times New Roman" w:cs="Times New Roman"/>
          <w:b w:val="0"/>
          <w:i w:val="0"/>
          <w:color w:val="191919" w:themeColor="background1" w:themeShade="1A"/>
          <w:sz w:val="28"/>
          <w:szCs w:val="28"/>
          <w:lang w:val="en-US"/>
        </w:rPr>
      </w:pPr>
      <w:r>
        <w:rPr>
          <w:rFonts w:ascii="Times New Roman" w:hAnsi="Times New Roman" w:cs="Times New Roman"/>
          <w:b w:val="0"/>
          <w:i w:val="0"/>
          <w:color w:val="191919" w:themeColor="background1" w:themeShade="1A"/>
          <w:sz w:val="28"/>
          <w:szCs w:val="28"/>
          <w:lang w:val="en-US"/>
        </w:rPr>
        <w:t>1. Traditional economic system</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traditional economic system is based on goods, services, and work, all of which follow certain established trends. It relies a lot on people, and there is very little division of labor or specialization. In essence, the traditional economy is very basic and most ancient of all four types.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Some parts of the world still run a traditional economic system. Particularly, rural settings in second- and third-world nations, where economic activities are predominantly farming or other traditional income-generating activities.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There are very little resources to share in communities with traditional economic systems. The reason is the resources don’t occur naturally or access is restricted by other influential systems. Thus, the traditional system lacks the potential to generate a </w:t>
      </w:r>
      <w:r>
        <w:fldChar w:fldCharType="begin"/>
      </w:r>
      <w:r>
        <w:instrText xml:space="preserve"> HYPERLINK "https://corporatefinanceinstitute.com/resources/knowledge/economics/consumer-surplus/" </w:instrText>
      </w:r>
      <w:r>
        <w:fldChar w:fldCharType="separate"/>
      </w:r>
      <w:r>
        <w:rPr>
          <w:rStyle w:val="13"/>
          <w:color w:val="191919" w:themeColor="background1" w:themeShade="1A"/>
          <w:sz w:val="28"/>
          <w:szCs w:val="28"/>
          <w:u w:val="none"/>
          <w:lang w:val="en-US"/>
        </w:rPr>
        <w:t>surplus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as is the case with other systems. Nevertheless, because of its primitive nature, the traditional economic system is highly sustainable. In addition, due to its small output, there is very little wastage compared to the other three systems.</w:t>
      </w:r>
    </w:p>
    <w:p>
      <w:pPr>
        <w:pStyle w:val="5"/>
        <w:shd w:val="clear" w:color="auto" w:fill="FFFFFF"/>
        <w:spacing w:before="0" w:line="240" w:lineRule="auto"/>
        <w:ind w:firstLine="567"/>
        <w:jc w:val="both"/>
        <w:rPr>
          <w:rFonts w:ascii="Times New Roman" w:hAnsi="Times New Roman" w:cs="Times New Roman"/>
          <w:b w:val="0"/>
          <w:i w:val="0"/>
          <w:color w:val="191919" w:themeColor="background1" w:themeShade="1A"/>
          <w:sz w:val="28"/>
          <w:szCs w:val="28"/>
          <w:lang w:val="en-US"/>
        </w:rPr>
      </w:pPr>
      <w:r>
        <w:rPr>
          <w:rFonts w:ascii="Times New Roman" w:hAnsi="Times New Roman" w:cs="Times New Roman"/>
          <w:b w:val="0"/>
          <w:i w:val="0"/>
          <w:color w:val="191919" w:themeColor="background1" w:themeShade="1A"/>
          <w:sz w:val="28"/>
          <w:szCs w:val="28"/>
          <w:lang w:val="en-US"/>
        </w:rPr>
        <w:t>2. Command economic system</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command economic system, there is a dominant and centralized authority, which is usually the government, which controls a significant portion of the economic structure. Also known as the planned economic system, the command economic system is common in communist societies since production decisions are a preserve of the government.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If an economy enjoys access to many resources, the chances are that it will lean towards a command economic structure. In such a case, the government comes in and exercises control over the resources. Ideally, centralized control covers valuable resources such as gold or oil. The people regulate other less important sectors of the economy such as agriculture.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theory, the command system works really well as long as the central authority exercises control with the general population’s best interest in mind. However, command economies face many challenges, and they are slightly rigid compared to other systems. That is, they react slowly to change because power is centralized.</w:t>
      </w:r>
    </w:p>
    <w:p>
      <w:pPr>
        <w:pStyle w:val="5"/>
        <w:shd w:val="clear" w:color="auto" w:fill="FFFFFF"/>
        <w:spacing w:before="0" w:line="240" w:lineRule="auto"/>
        <w:ind w:firstLine="567"/>
        <w:jc w:val="both"/>
        <w:rPr>
          <w:rFonts w:ascii="Times New Roman" w:hAnsi="Times New Roman" w:cs="Times New Roman"/>
          <w:b w:val="0"/>
          <w:i w:val="0"/>
          <w:color w:val="191919" w:themeColor="background1" w:themeShade="1A"/>
          <w:sz w:val="28"/>
          <w:szCs w:val="28"/>
          <w:lang w:val="en-US"/>
        </w:rPr>
      </w:pPr>
      <w:r>
        <w:rPr>
          <w:rFonts w:ascii="Times New Roman" w:hAnsi="Times New Roman" w:cs="Times New Roman"/>
          <w:b w:val="0"/>
          <w:i w:val="0"/>
          <w:color w:val="191919" w:themeColor="background1" w:themeShade="1A"/>
          <w:sz w:val="28"/>
          <w:szCs w:val="28"/>
          <w:lang w:val="en-US"/>
        </w:rPr>
        <w:t>3. Market economic system</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Market economic systems are based on the concept of free markets. In other words, there is very little government interference. The government exercises no control or say over resources, and it does not interfere with important segments of the economy. Instead, regulation comes from the people and the relationship between </w:t>
      </w:r>
      <w:r>
        <w:fldChar w:fldCharType="begin"/>
      </w:r>
      <w:r>
        <w:instrText xml:space="preserve"> HYPERLINK "https://corporatefinanceinstitute.com/resources/knowledge/economics/supply-demand/" </w:instrText>
      </w:r>
      <w:r>
        <w:fldChar w:fldCharType="separate"/>
      </w:r>
      <w:r>
        <w:rPr>
          <w:rStyle w:val="13"/>
          <w:color w:val="191919" w:themeColor="background1" w:themeShade="1A"/>
          <w:sz w:val="28"/>
          <w:szCs w:val="28"/>
          <w:u w:val="none"/>
          <w:lang w:val="en-US"/>
        </w:rPr>
        <w:t>supply and demand</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market economic system is mostly theoretical. That is to say, a pure market system doesn’t really exist. Why? Well, all economic systems are subject to some kind of interference from a central authority. For instance, most governments enact laws that regulate fair trade and </w:t>
      </w:r>
      <w:r>
        <w:fldChar w:fldCharType="begin"/>
      </w:r>
      <w:r>
        <w:instrText xml:space="preserve"> HYPERLINK "https://corporatefinanceinstitute.com/resources/knowledge/economics/natural-monopoly/" </w:instrText>
      </w:r>
      <w:r>
        <w:fldChar w:fldCharType="separate"/>
      </w:r>
      <w:r>
        <w:rPr>
          <w:rStyle w:val="13"/>
          <w:color w:val="191919" w:themeColor="background1" w:themeShade="1A"/>
          <w:sz w:val="28"/>
          <w:szCs w:val="28"/>
          <w:u w:val="none"/>
          <w:lang w:val="en-US"/>
        </w:rPr>
        <w:t>monopolies</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From a theoretical point of view, a market economy facilitates substantial growth. Arguably, growth is highest under a market economic system, and the economy exists separately, away from any form of government interference.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However, its greatest downside is that it allows private entities to amass a lot of economic power, particularly those that own resources of great value. Thus, the distribution of resources is not equitable because a select few enjoy most of them, while a huge part of the remaining population fight for the little that is left.</w:t>
      </w:r>
    </w:p>
    <w:p>
      <w:pPr>
        <w:pStyle w:val="5"/>
        <w:shd w:val="clear" w:color="auto" w:fill="FFFFFF"/>
        <w:spacing w:before="0" w:line="240" w:lineRule="auto"/>
        <w:ind w:firstLine="567"/>
        <w:jc w:val="both"/>
        <w:rPr>
          <w:rFonts w:ascii="Times New Roman" w:hAnsi="Times New Roman" w:cs="Times New Roman"/>
          <w:b w:val="0"/>
          <w:i w:val="0"/>
          <w:color w:val="191919" w:themeColor="background1" w:themeShade="1A"/>
          <w:sz w:val="28"/>
          <w:szCs w:val="28"/>
          <w:lang w:val="en-US"/>
        </w:rPr>
      </w:pPr>
      <w:r>
        <w:rPr>
          <w:rFonts w:ascii="Times New Roman" w:hAnsi="Times New Roman" w:cs="Times New Roman"/>
          <w:b w:val="0"/>
          <w:i w:val="0"/>
          <w:color w:val="191919" w:themeColor="background1" w:themeShade="1A"/>
          <w:sz w:val="28"/>
          <w:szCs w:val="28"/>
          <w:lang w:val="en-US"/>
        </w:rPr>
        <w:t>4. Mixed economic system</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Mixed systems combine the characteristics of the market and command economic systems. For this reason, mixed systems are also known as dual economic systems. While there is no straightforward way to define a mixed system, sometimes the term describes a market system under strict regulatory control in certain segments of the economy.</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Many countries in the west follow a mixed system. Most industries are private, while the rest, comprising of </w:t>
      </w:r>
      <w:r>
        <w:fldChar w:fldCharType="begin"/>
      </w:r>
      <w:r>
        <w:instrText xml:space="preserve"> HYPERLINK "https://ec.europa.eu/eurostat/statistics-explained/index.php/Government_expenditure_on_general_public_services" \t "_blank" </w:instrText>
      </w:r>
      <w:r>
        <w:fldChar w:fldCharType="separate"/>
      </w:r>
      <w:r>
        <w:rPr>
          <w:rStyle w:val="13"/>
          <w:color w:val="191919" w:themeColor="background1" w:themeShade="1A"/>
          <w:sz w:val="28"/>
          <w:szCs w:val="28"/>
          <w:u w:val="none"/>
          <w:lang w:val="en-US"/>
        </w:rPr>
        <w:t>public services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under the control of the government. Thus, the government and the private sector serve a significant role in maintaining a mixed economy.</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Mixed systems are the norm globally. Supposedly, a mixed system combines the best features of market and command systems. However, practically speaking, it’s been challenging. Some governments exert much more control than is necessary.</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w:t>
      </w:r>
      <w:r>
        <w:rPr>
          <w:b/>
          <w:bCs/>
          <w:color w:val="191919" w:themeColor="background1" w:themeShade="1A"/>
          <w:sz w:val="28"/>
          <w:szCs w:val="28"/>
          <w:lang w:val="en-US"/>
        </w:rPr>
        <w:t xml:space="preserve"> </w:t>
      </w:r>
      <w:r>
        <w:rPr>
          <w:bCs/>
          <w:color w:val="191919" w:themeColor="background1" w:themeShade="1A"/>
          <w:sz w:val="28"/>
          <w:szCs w:val="28"/>
          <w:lang w:val="en-US"/>
        </w:rPr>
        <w:t>Economic integration</w:t>
      </w:r>
      <w:r>
        <w:rPr>
          <w:color w:val="191919" w:themeColor="background1" w:themeShade="1A"/>
          <w:sz w:val="28"/>
          <w:szCs w:val="28"/>
          <w:lang w:val="en-US"/>
        </w:rPr>
        <w:t> is the unification of economic policies between different states, through the partial or full abolition of </w:t>
      </w:r>
      <w:r>
        <w:fldChar w:fldCharType="begin"/>
      </w:r>
      <w:r>
        <w:instrText xml:space="preserve"> HYPERLINK "https://en.wikipedia.org/wiki/Tariff" \o "Tariff" </w:instrText>
      </w:r>
      <w:r>
        <w:fldChar w:fldCharType="separate"/>
      </w:r>
      <w:r>
        <w:rPr>
          <w:rStyle w:val="13"/>
          <w:color w:val="191919" w:themeColor="background1" w:themeShade="1A"/>
          <w:sz w:val="28"/>
          <w:szCs w:val="28"/>
          <w:u w:val="none"/>
          <w:lang w:val="en-US"/>
        </w:rPr>
        <w:t>tariff</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w:t>
      </w:r>
      <w:r>
        <w:fldChar w:fldCharType="begin"/>
      </w:r>
      <w:r>
        <w:instrText xml:space="preserve"> HYPERLINK "https://en.wikipedia.org/wiki/Non-tariff_barriers_to_trade" \o "Non-tariff barriers to trade" </w:instrText>
      </w:r>
      <w:r>
        <w:fldChar w:fldCharType="separate"/>
      </w:r>
      <w:r>
        <w:rPr>
          <w:rStyle w:val="13"/>
          <w:color w:val="191919" w:themeColor="background1" w:themeShade="1A"/>
          <w:sz w:val="28"/>
          <w:szCs w:val="28"/>
          <w:u w:val="none"/>
          <w:lang w:val="en-US"/>
        </w:rPr>
        <w:t>non-tariff restrictions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on trade.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trade-stimulation effects intended by means of economic integration are part of the contemporary economic </w:t>
      </w:r>
      <w:r>
        <w:fldChar w:fldCharType="begin"/>
      </w:r>
      <w:r>
        <w:instrText xml:space="preserve"> HYPERLINK "https://en.wikipedia.org/wiki/Theory_of_the_Second_Best" \o "Theory of the Second Best" </w:instrText>
      </w:r>
      <w:r>
        <w:fldChar w:fldCharType="separate"/>
      </w:r>
      <w:r>
        <w:rPr>
          <w:rStyle w:val="13"/>
          <w:color w:val="191919" w:themeColor="background1" w:themeShade="1A"/>
          <w:sz w:val="28"/>
          <w:szCs w:val="28"/>
          <w:u w:val="none"/>
          <w:lang w:val="en-US"/>
        </w:rPr>
        <w:t>Theory of the Second Best</w:t>
      </w:r>
      <w:r>
        <w:rPr>
          <w:rStyle w:val="13"/>
          <w:color w:val="191919" w:themeColor="background1" w:themeShade="1A"/>
          <w:sz w:val="28"/>
          <w:szCs w:val="28"/>
          <w:u w:val="none"/>
          <w:lang w:val="en-US"/>
        </w:rPr>
        <w:fldChar w:fldCharType="end"/>
      </w:r>
      <w:r>
        <w:rPr>
          <w:color w:val="191919" w:themeColor="background1" w:themeShade="1A"/>
          <w:sz w:val="28"/>
          <w:szCs w:val="28"/>
          <w:lang w:val="en-US"/>
        </w:rPr>
        <w:t>: where, in theory, the best option is </w:t>
      </w:r>
      <w:r>
        <w:fldChar w:fldCharType="begin"/>
      </w:r>
      <w:r>
        <w:instrText xml:space="preserve"> HYPERLINK "https://en.wikipedia.org/wiki/Free_trade" \o "Free trade" </w:instrText>
      </w:r>
      <w:r>
        <w:fldChar w:fldCharType="separate"/>
      </w:r>
      <w:r>
        <w:rPr>
          <w:rStyle w:val="13"/>
          <w:color w:val="191919" w:themeColor="background1" w:themeShade="1A"/>
          <w:sz w:val="28"/>
          <w:szCs w:val="28"/>
          <w:u w:val="none"/>
          <w:lang w:val="en-US"/>
        </w:rPr>
        <w:t>free trade</w:t>
      </w:r>
      <w:r>
        <w:rPr>
          <w:rStyle w:val="13"/>
          <w:color w:val="191919" w:themeColor="background1" w:themeShade="1A"/>
          <w:sz w:val="28"/>
          <w:szCs w:val="28"/>
          <w:u w:val="none"/>
          <w:lang w:val="en-US"/>
        </w:rPr>
        <w:fldChar w:fldCharType="end"/>
      </w:r>
      <w:r>
        <w:rPr>
          <w:color w:val="191919" w:themeColor="background1" w:themeShade="1A"/>
          <w:sz w:val="28"/>
          <w:szCs w:val="28"/>
          <w:lang w:val="en-US"/>
        </w:rPr>
        <w:t>, with </w:t>
      </w:r>
      <w:r>
        <w:fldChar w:fldCharType="begin"/>
      </w:r>
      <w:r>
        <w:instrText xml:space="preserve"> HYPERLINK "https://en.wikipedia.org/wiki/Free_competition" \o "Free competition" </w:instrText>
      </w:r>
      <w:r>
        <w:fldChar w:fldCharType="separate"/>
      </w:r>
      <w:r>
        <w:rPr>
          <w:rStyle w:val="13"/>
          <w:color w:val="191919" w:themeColor="background1" w:themeShade="1A"/>
          <w:sz w:val="28"/>
          <w:szCs w:val="28"/>
          <w:u w:val="none"/>
          <w:lang w:val="en-US"/>
        </w:rPr>
        <w:t>free competition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no </w:t>
      </w:r>
      <w:r>
        <w:fldChar w:fldCharType="begin"/>
      </w:r>
      <w:r>
        <w:instrText xml:space="preserve"> HYPERLINK "https://en.wikipedia.org/wiki/Trade_barriers" \o "Trade barriers" </w:instrText>
      </w:r>
      <w:r>
        <w:fldChar w:fldCharType="separate"/>
      </w:r>
      <w:r>
        <w:rPr>
          <w:rStyle w:val="13"/>
          <w:color w:val="191919" w:themeColor="background1" w:themeShade="1A"/>
          <w:sz w:val="28"/>
          <w:szCs w:val="28"/>
          <w:u w:val="none"/>
          <w:lang w:val="en-US"/>
        </w:rPr>
        <w:t>trade barriers</w:t>
      </w:r>
      <w:r>
        <w:rPr>
          <w:rStyle w:val="13"/>
          <w:color w:val="191919" w:themeColor="background1" w:themeShade="1A"/>
          <w:sz w:val="28"/>
          <w:szCs w:val="28"/>
          <w:u w:val="none"/>
          <w:lang w:val="en-US"/>
        </w:rPr>
        <w:fldChar w:fldCharType="end"/>
      </w:r>
      <w:r>
        <w:rPr>
          <w:color w:val="191919" w:themeColor="background1" w:themeShade="1A"/>
          <w:sz w:val="28"/>
          <w:szCs w:val="28"/>
          <w:lang w:val="en-US"/>
        </w:rPr>
        <w:t> whatsoever. Free trade is treated as an idealistic option, and although realized within certain developed states, economic integration has been thought of as the "second best" option for global trade where barriers to full free trade exist.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Economic integration is meant in turn to lead to lower prices for distributors and consumers with the goal of increasing the level of welfare, while leading to an increase of economic productivity of the states.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The degree of economic integration can be categorized into seven stages: </w:t>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"https://en.wikipedia.org/wiki/Preferential_trading_area" \o "Preferential trading area" </w:instrText>
      </w:r>
      <w:r>
        <w:fldChar w:fldCharType="separate"/>
      </w:r>
      <w:r>
        <w:rPr>
          <w:rFonts w:ascii="Times New Roman" w:hAnsi="Times New Roman" w:eastAsia="Times New Roman" w:cs="Times New Roman"/>
          <w:color w:val="191919" w:themeColor="background1" w:themeShade="1A"/>
          <w:sz w:val="28"/>
          <w:szCs w:val="28"/>
        </w:rPr>
        <w:t>Preferential trading area</w:t>
      </w:r>
      <w:r>
        <w:rPr>
          <w:rFonts w:ascii="Times New Roman" w:hAnsi="Times New Roman" w:eastAsia="Times New Roman" w:cs="Times New Roman"/>
          <w:color w:val="191919" w:themeColor="background1" w:themeShade="1A"/>
          <w:sz w:val="28"/>
          <w:szCs w:val="28"/>
        </w:rPr>
        <w:fldChar w:fldCharType="end"/>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"https://en.wikipedia.org/wiki/Free-trade_area" \o "Free-trade area" </w:instrText>
      </w:r>
      <w:r>
        <w:fldChar w:fldCharType="separate"/>
      </w:r>
      <w:r>
        <w:rPr>
          <w:rFonts w:ascii="Times New Roman" w:hAnsi="Times New Roman" w:eastAsia="Times New Roman" w:cs="Times New Roman"/>
          <w:color w:val="191919" w:themeColor="background1" w:themeShade="1A"/>
          <w:sz w:val="28"/>
          <w:szCs w:val="28"/>
        </w:rPr>
        <w:t>Free-trade area</w:t>
      </w:r>
      <w:r>
        <w:rPr>
          <w:rFonts w:ascii="Times New Roman" w:hAnsi="Times New Roman" w:eastAsia="Times New Roman" w:cs="Times New Roman"/>
          <w:color w:val="191919" w:themeColor="background1" w:themeShade="1A"/>
          <w:sz w:val="28"/>
          <w:szCs w:val="28"/>
        </w:rPr>
        <w:fldChar w:fldCharType="end"/>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"https://en.wikipedia.org/wiki/Customs_union" \o "Customs union" </w:instrText>
      </w:r>
      <w:r>
        <w:fldChar w:fldCharType="separate"/>
      </w:r>
      <w:r>
        <w:rPr>
          <w:rFonts w:ascii="Times New Roman" w:hAnsi="Times New Roman" w:eastAsia="Times New Roman" w:cs="Times New Roman"/>
          <w:color w:val="191919" w:themeColor="background1" w:themeShade="1A"/>
          <w:sz w:val="28"/>
          <w:szCs w:val="28"/>
        </w:rPr>
        <w:t>Customs union</w:t>
      </w:r>
      <w:r>
        <w:rPr>
          <w:rFonts w:ascii="Times New Roman" w:hAnsi="Times New Roman" w:eastAsia="Times New Roman" w:cs="Times New Roman"/>
          <w:color w:val="191919" w:themeColor="background1" w:themeShade="1A"/>
          <w:sz w:val="28"/>
          <w:szCs w:val="28"/>
        </w:rPr>
        <w:fldChar w:fldCharType="end"/>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"https://en.wikipedia.org/wiki/Single_market" \o "Single market" </w:instrText>
      </w:r>
      <w:r>
        <w:fldChar w:fldCharType="separate"/>
      </w:r>
      <w:r>
        <w:rPr>
          <w:rFonts w:ascii="Times New Roman" w:hAnsi="Times New Roman" w:eastAsia="Times New Roman" w:cs="Times New Roman"/>
          <w:color w:val="191919" w:themeColor="background1" w:themeShade="1A"/>
          <w:sz w:val="28"/>
          <w:szCs w:val="28"/>
        </w:rPr>
        <w:t>Single market</w:t>
      </w:r>
      <w:r>
        <w:rPr>
          <w:rFonts w:ascii="Times New Roman" w:hAnsi="Times New Roman" w:eastAsia="Times New Roman" w:cs="Times New Roman"/>
          <w:color w:val="191919" w:themeColor="background1" w:themeShade="1A"/>
          <w:sz w:val="28"/>
          <w:szCs w:val="28"/>
        </w:rPr>
        <w:fldChar w:fldCharType="end"/>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"https://en.wikipedia.org/wiki/Economic_union" \o "Economic union" </w:instrText>
      </w:r>
      <w:r>
        <w:fldChar w:fldCharType="separate"/>
      </w:r>
      <w:r>
        <w:rPr>
          <w:rFonts w:ascii="Times New Roman" w:hAnsi="Times New Roman" w:eastAsia="Times New Roman" w:cs="Times New Roman"/>
          <w:color w:val="191919" w:themeColor="background1" w:themeShade="1A"/>
          <w:sz w:val="28"/>
          <w:szCs w:val="28"/>
        </w:rPr>
        <w:t>Economic union</w:t>
      </w:r>
      <w:r>
        <w:rPr>
          <w:rFonts w:ascii="Times New Roman" w:hAnsi="Times New Roman" w:eastAsia="Times New Roman" w:cs="Times New Roman"/>
          <w:color w:val="191919" w:themeColor="background1" w:themeShade="1A"/>
          <w:sz w:val="28"/>
          <w:szCs w:val="28"/>
        </w:rPr>
        <w:fldChar w:fldCharType="end"/>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"https://en.wikipedia.org/wiki/Economic_and_monetary_union" \o "Economic and monetary union" </w:instrText>
      </w:r>
      <w:r>
        <w:fldChar w:fldCharType="separate"/>
      </w:r>
      <w:r>
        <w:rPr>
          <w:rFonts w:ascii="Times New Roman" w:hAnsi="Times New Roman" w:eastAsia="Times New Roman" w:cs="Times New Roman"/>
          <w:color w:val="191919" w:themeColor="background1" w:themeShade="1A"/>
          <w:sz w:val="28"/>
          <w:szCs w:val="28"/>
        </w:rPr>
        <w:t>Economic and monetary union</w:t>
      </w:r>
      <w:r>
        <w:rPr>
          <w:rFonts w:ascii="Times New Roman" w:hAnsi="Times New Roman" w:eastAsia="Times New Roman" w:cs="Times New Roman"/>
          <w:color w:val="191919" w:themeColor="background1" w:themeShade="1A"/>
          <w:sz w:val="28"/>
          <w:szCs w:val="28"/>
        </w:rPr>
        <w:fldChar w:fldCharType="end"/>
      </w:r>
    </w:p>
    <w:p>
      <w:pPr>
        <w:numPr>
          <w:ilvl w:val="0"/>
          <w:numId w:val="20"/>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rPr>
      </w:pPr>
      <w:r>
        <w:fldChar w:fldCharType="begin"/>
      </w:r>
      <w:r>
        <w:instrText xml:space="preserve"> HYPERLINK "https://en.wikipedia.org/wiki/Complete_economic_integration" \o "Complete economic integration" </w:instrText>
      </w:r>
      <w:r>
        <w:fldChar w:fldCharType="separate"/>
      </w:r>
      <w:r>
        <w:rPr>
          <w:rFonts w:ascii="Times New Roman" w:hAnsi="Times New Roman" w:eastAsia="Times New Roman" w:cs="Times New Roman"/>
          <w:color w:val="191919" w:themeColor="background1" w:themeShade="1A"/>
          <w:sz w:val="28"/>
          <w:szCs w:val="28"/>
        </w:rPr>
        <w:t>Complete economic integration</w:t>
      </w:r>
      <w:r>
        <w:rPr>
          <w:rFonts w:ascii="Times New Roman" w:hAnsi="Times New Roman" w:eastAsia="Times New Roman" w:cs="Times New Roman"/>
          <w:color w:val="191919" w:themeColor="background1" w:themeShade="1A"/>
          <w:sz w:val="28"/>
          <w:szCs w:val="28"/>
        </w:rPr>
        <w:fldChar w:fldCharType="end"/>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These differ in the degree of unification of economic policies, with the highest one being the completed economic integration of the states, which would most likely involve political integration as well.</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"free trade area" (FTA) is formed when at least two states partially or fully abolish custom tariffs on their inner border. To exclude regional exploitation of zero tariffs within the FTA there is a rule of </w:t>
      </w:r>
      <w:r>
        <w:fldChar w:fldCharType="begin"/>
      </w:r>
      <w:r>
        <w:instrText xml:space="preserve"> HYPERLINK "https://en.wikipedia.org/wiki/Certificate_of_origin" \o "Certificate of origin" </w:instrText>
      </w:r>
      <w:r>
        <w:fldChar w:fldCharType="separate"/>
      </w:r>
      <w:r>
        <w:rPr>
          <w:rFonts w:ascii="Times New Roman" w:hAnsi="Times New Roman" w:eastAsia="Times New Roman" w:cs="Times New Roman"/>
          <w:color w:val="191919" w:themeColor="background1" w:themeShade="1A"/>
          <w:sz w:val="28"/>
          <w:szCs w:val="28"/>
          <w:lang w:val="en-US"/>
        </w:rPr>
        <w:t>certificate of origin</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for the goods originating from the territory of a member state of an FTA.</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 xml:space="preserve"> Prices, offer and offer. The need for goods and services, ready for sale at prevailing prices.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At the national market level, we are talking about aggregate demand and aggregate supply. However, the price cannot be expressed in the form of diverse and diverse goods. For its expression, price indices are used, i.e. price levels as an aggregated expression of the dynamics of the entire set of prices in a country.Aggregate demand is the demand for the total volume of goods and services that can be realized at an appropriate level of values ​​within the national economy.Aggregate supply is the total amount of goods and services that is produced in the country and is offered for sale at a complex price level.And it can be difficult to summarize. Difficulties with tons of cast iron, the number of machine tools, the number of kilowatt-hours of energy. Celebrities, which are their value expression.</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Aggregate demand and aggregate supply, price level - attributes of the process of social reproduction of any country. There is not a single economic school that would be represented by these categories. Attempts to ascribe a secondary role to economic ignorance or scientific quackery. It is enough to mention that K. Marx called supply and demand “social driving forces”.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 The performance of an economy is usually assessed in terms of the achievement of economic objectives. These objectives can be long term, such as sustainable </w:t>
      </w:r>
      <w:r>
        <w:fldChar w:fldCharType="begin"/>
      </w:r>
      <w:r>
        <w:instrText xml:space="preserve"> HYPERLINK "https://www.economicsonline.co.uk/Global_economics/Policies_for_stability_and_growth.html" </w:instrText>
      </w:r>
      <w:r>
        <w:fldChar w:fldCharType="separate"/>
      </w:r>
      <w:r>
        <w:rPr>
          <w:rStyle w:val="13"/>
          <w:bCs/>
          <w:color w:val="191919" w:themeColor="background1" w:themeShade="1A"/>
          <w:sz w:val="28"/>
          <w:szCs w:val="28"/>
          <w:u w:val="none"/>
          <w:lang w:val="en-US"/>
        </w:rPr>
        <w:t>growth</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and </w:t>
      </w:r>
      <w:r>
        <w:fldChar w:fldCharType="begin"/>
      </w:r>
      <w:r>
        <w:instrText xml:space="preserve"> HYPERLINK "https://www.economicsonline.co.uk/Global_economics/Economic_development.html" </w:instrText>
      </w:r>
      <w:r>
        <w:fldChar w:fldCharType="separate"/>
      </w:r>
      <w:r>
        <w:rPr>
          <w:rStyle w:val="13"/>
          <w:bCs/>
          <w:color w:val="191919" w:themeColor="background1" w:themeShade="1A"/>
          <w:sz w:val="28"/>
          <w:szCs w:val="28"/>
          <w:u w:val="none"/>
          <w:lang w:val="en-US"/>
        </w:rPr>
        <w:t>development</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or short term, such as the stabilisation of the economy in response to sudden and unpredictable events, called economic </w:t>
      </w:r>
      <w:r>
        <w:fldChar w:fldCharType="begin"/>
      </w:r>
      <w:r>
        <w:instrText xml:space="preserve"> HYPERLINK "https://www.economicsonline.co.uk/Managing_the_economy/Demand_shocks.html" </w:instrText>
      </w:r>
      <w:r>
        <w:fldChar w:fldCharType="separate"/>
      </w:r>
      <w:r>
        <w:rPr>
          <w:rStyle w:val="13"/>
          <w:bCs/>
          <w:color w:val="191919" w:themeColor="background1" w:themeShade="1A"/>
          <w:sz w:val="28"/>
          <w:szCs w:val="28"/>
          <w:u w:val="none"/>
          <w:lang w:val="en-US"/>
        </w:rPr>
        <w:t>shocks</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w:t>
      </w:r>
    </w:p>
    <w:p>
      <w:pPr>
        <w:pStyle w:val="4"/>
        <w:shd w:val="clear" w:color="auto" w:fill="FFFFFF"/>
        <w:spacing w:before="0" w:line="240" w:lineRule="auto"/>
        <w:ind w:firstLine="567"/>
        <w:jc w:val="both"/>
        <w:rPr>
          <w:rFonts w:ascii="Times New Roman" w:hAnsi="Times New Roman" w:cs="Times New Roman"/>
          <w:b w:val="0"/>
          <w:color w:val="191919" w:themeColor="background1" w:themeShade="1A"/>
          <w:spacing w:val="18"/>
          <w:sz w:val="28"/>
          <w:szCs w:val="28"/>
          <w:lang w:val="en-US"/>
        </w:rPr>
      </w:pPr>
      <w:r>
        <w:rPr>
          <w:rFonts w:ascii="Times New Roman" w:hAnsi="Times New Roman" w:cs="Times New Roman"/>
          <w:b w:val="0"/>
          <w:color w:val="191919" w:themeColor="background1" w:themeShade="1A"/>
          <w:spacing w:val="18"/>
          <w:sz w:val="28"/>
          <w:szCs w:val="28"/>
          <w:lang w:val="en-US"/>
        </w:rPr>
        <w:t>Economic indicators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To know how well an economy is performing against these objectives economists employ a wide range of economic </w:t>
      </w:r>
      <w:r>
        <w:rPr>
          <w:rStyle w:val="12"/>
          <w:i w:val="0"/>
          <w:color w:val="191919" w:themeColor="background1" w:themeShade="1A"/>
          <w:sz w:val="28"/>
          <w:szCs w:val="28"/>
          <w:lang w:val="en-US"/>
        </w:rPr>
        <w:t>indicators</w:t>
      </w:r>
      <w:r>
        <w:rPr>
          <w:color w:val="191919" w:themeColor="background1" w:themeShade="1A"/>
          <w:sz w:val="28"/>
          <w:szCs w:val="28"/>
          <w:lang w:val="en-US"/>
        </w:rPr>
        <w:t>. Economic indicators measure macro-economic variables that directly or indirectly enable economists to judge whether economic performance has improved or deteriorated. Tracking these indicators is especially valuable to policy makers, both in terms of assessing whether to intervene and whether the intervention has worked or not.</w:t>
      </w:r>
    </w:p>
    <w:p>
      <w:pPr>
        <w:pStyle w:val="5"/>
        <w:shd w:val="clear" w:color="auto" w:fill="FFFFFF"/>
        <w:spacing w:before="0" w:line="240" w:lineRule="auto"/>
        <w:ind w:firstLine="567"/>
        <w:jc w:val="both"/>
        <w:rPr>
          <w:rFonts w:ascii="Times New Roman" w:hAnsi="Times New Roman" w:cs="Times New Roman"/>
          <w:b w:val="0"/>
          <w:i w:val="0"/>
          <w:color w:val="191919" w:themeColor="background1" w:themeShade="1A"/>
          <w:spacing w:val="18"/>
          <w:sz w:val="28"/>
          <w:szCs w:val="28"/>
        </w:rPr>
      </w:pPr>
      <w:r>
        <w:rPr>
          <w:rFonts w:ascii="Times New Roman" w:hAnsi="Times New Roman" w:cs="Times New Roman"/>
          <w:b w:val="0"/>
          <w:i w:val="0"/>
          <w:color w:val="191919" w:themeColor="background1" w:themeShade="1A"/>
          <w:spacing w:val="18"/>
          <w:sz w:val="28"/>
          <w:szCs w:val="28"/>
        </w:rPr>
        <w:t>Useful indicators include:</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Levels of real national </w:t>
      </w:r>
      <w:r>
        <w:fldChar w:fldCharType="begin"/>
      </w:r>
      <w:r>
        <w:instrText xml:space="preserve"> HYPERLINK "https://www.economicsonline.co.uk/Managing_the_economy/National_income.html" </w:instrText>
      </w:r>
      <w:r>
        <w:fldChar w:fldCharType="separate"/>
      </w:r>
      <w:r>
        <w:rPr>
          <w:rStyle w:val="13"/>
          <w:bCs/>
          <w:color w:val="191919" w:themeColor="background1" w:themeShade="1A"/>
          <w:sz w:val="28"/>
          <w:szCs w:val="28"/>
          <w:u w:val="none"/>
          <w:lang w:val="en-US"/>
        </w:rPr>
        <w:t>income</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spending, and output. National income, output, and spending are three key variables that indicate whether an economy is growing, or in recession. Like many other indicators, income, output, and spending can also be measured in per capita (per head) terms.</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Growth in </w:t>
      </w:r>
      <w:r>
        <w:fldChar w:fldCharType="begin"/>
      </w:r>
      <w:r>
        <w:instrText xml:space="preserve"> HYPERLINK "https://www.economicsonline.co.uk/Managing_the_economy/National_income.html" </w:instrText>
      </w:r>
      <w:r>
        <w:fldChar w:fldCharType="separate"/>
      </w:r>
      <w:r>
        <w:rPr>
          <w:rStyle w:val="13"/>
          <w:bCs/>
          <w:color w:val="191919" w:themeColor="background1" w:themeShade="1A"/>
          <w:sz w:val="28"/>
          <w:szCs w:val="28"/>
          <w:u w:val="none"/>
          <w:lang w:val="en-US"/>
        </w:rPr>
        <w:t>real national income</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fldChar w:fldCharType="begin"/>
      </w:r>
      <w:r>
        <w:instrText xml:space="preserve"> HYPERLINK "https://www.economicsonline.co.uk/Managing_the_economy/Investment.html" </w:instrText>
      </w:r>
      <w:r>
        <w:fldChar w:fldCharType="separate"/>
      </w:r>
      <w:r>
        <w:rPr>
          <w:rStyle w:val="13"/>
          <w:bCs/>
          <w:color w:val="191919" w:themeColor="background1" w:themeShade="1A"/>
          <w:sz w:val="28"/>
          <w:szCs w:val="28"/>
          <w:u w:val="none"/>
          <w:lang w:val="en-US"/>
        </w:rPr>
        <w:t>Investment</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levels and the relationship between capital investment and national output.</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Levels of </w:t>
      </w:r>
      <w:r>
        <w:fldChar w:fldCharType="begin"/>
      </w:r>
      <w:r>
        <w:instrText xml:space="preserve"> HYPERLINK "https://www.economicsonline.co.uk/Managing_the_economy/Saving.html" </w:instrText>
      </w:r>
      <w:r>
        <w:fldChar w:fldCharType="separate"/>
      </w:r>
      <w:r>
        <w:rPr>
          <w:rStyle w:val="13"/>
          <w:bCs/>
          <w:color w:val="191919" w:themeColor="background1" w:themeShade="1A"/>
          <w:sz w:val="28"/>
          <w:szCs w:val="28"/>
          <w:u w:val="none"/>
          <w:lang w:val="en-US"/>
        </w:rPr>
        <w:t>savings </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and savings </w:t>
      </w:r>
      <w:r>
        <w:fldChar w:fldCharType="begin"/>
      </w:r>
      <w:r>
        <w:instrText xml:space="preserve"> HYPERLINK "https://www.economicsonline.co.uk/Managing_the_economy/Saving.html" </w:instrText>
      </w:r>
      <w:r>
        <w:fldChar w:fldCharType="separate"/>
      </w:r>
      <w:r>
        <w:rPr>
          <w:rStyle w:val="13"/>
          <w:bCs/>
          <w:color w:val="191919" w:themeColor="background1" w:themeShade="1A"/>
          <w:sz w:val="28"/>
          <w:szCs w:val="28"/>
          <w:u w:val="none"/>
          <w:lang w:val="en-US"/>
        </w:rPr>
        <w:t>ratios</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rPr>
      </w:pPr>
      <w:r>
        <w:rPr>
          <w:color w:val="191919" w:themeColor="background1" w:themeShade="1A"/>
          <w:sz w:val="28"/>
          <w:szCs w:val="28"/>
        </w:rPr>
        <w:t>Price levels and </w:t>
      </w:r>
      <w:r>
        <w:rPr>
          <w:color w:val="191919" w:themeColor="background1" w:themeShade="1A"/>
          <w:sz w:val="28"/>
          <w:szCs w:val="28"/>
        </w:rPr>
        <w:fldChar w:fldCharType="begin"/>
      </w:r>
      <w:r>
        <w:rPr>
          <w:color w:val="191919" w:themeColor="background1" w:themeShade="1A"/>
          <w:sz w:val="28"/>
          <w:szCs w:val="28"/>
        </w:rPr>
        <w:instrText xml:space="preserve"> HYPERLINK "https://www.economicsonline.co.uk/Managing_the_economy/Stable_prices.html" </w:instrText>
      </w:r>
      <w:r>
        <w:rPr>
          <w:color w:val="191919" w:themeColor="background1" w:themeShade="1A"/>
          <w:sz w:val="28"/>
          <w:szCs w:val="28"/>
        </w:rPr>
        <w:fldChar w:fldCharType="separate"/>
      </w:r>
      <w:r>
        <w:rPr>
          <w:rStyle w:val="13"/>
          <w:bCs/>
          <w:color w:val="191919" w:themeColor="background1" w:themeShade="1A"/>
          <w:sz w:val="28"/>
          <w:szCs w:val="28"/>
          <w:u w:val="none"/>
        </w:rPr>
        <w:t>inflation</w:t>
      </w:r>
      <w:r>
        <w:rPr>
          <w:rStyle w:val="13"/>
          <w:bCs/>
          <w:color w:val="191919" w:themeColor="background1" w:themeShade="1A"/>
          <w:sz w:val="28"/>
          <w:szCs w:val="28"/>
          <w:u w:val="none"/>
        </w:rPr>
        <w:fldChar w:fldCharType="end"/>
      </w:r>
      <w:r>
        <w:rPr>
          <w:color w:val="191919" w:themeColor="background1" w:themeShade="1A"/>
          <w:sz w:val="28"/>
          <w:szCs w:val="28"/>
        </w:rPr>
        <w:t>.</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rPr>
      </w:pPr>
      <w:r>
        <w:fldChar w:fldCharType="begin"/>
      </w:r>
      <w:r>
        <w:instrText xml:space="preserve"> HYPERLINK "https://www.economicsonline.co.uk/Global_economics/Competitiveness.html" </w:instrText>
      </w:r>
      <w:r>
        <w:fldChar w:fldCharType="separate"/>
      </w:r>
      <w:r>
        <w:rPr>
          <w:rStyle w:val="13"/>
          <w:bCs/>
          <w:color w:val="191919" w:themeColor="background1" w:themeShade="1A"/>
          <w:sz w:val="28"/>
          <w:szCs w:val="28"/>
          <w:u w:val="none"/>
        </w:rPr>
        <w:t>Competitiveness</w:t>
      </w:r>
      <w:r>
        <w:rPr>
          <w:rStyle w:val="13"/>
          <w:bCs/>
          <w:color w:val="191919" w:themeColor="background1" w:themeShade="1A"/>
          <w:sz w:val="28"/>
          <w:szCs w:val="28"/>
          <w:u w:val="none"/>
        </w:rPr>
        <w:fldChar w:fldCharType="end"/>
      </w:r>
      <w:r>
        <w:rPr>
          <w:color w:val="191919" w:themeColor="background1" w:themeShade="1A"/>
          <w:sz w:val="28"/>
          <w:szCs w:val="28"/>
        </w:rPr>
        <w:t> of exports.</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Levels and types of </w:t>
      </w:r>
      <w:r>
        <w:fldChar w:fldCharType="begin"/>
      </w:r>
      <w:r>
        <w:instrText xml:space="preserve"> HYPERLINK "https://www.economicsonline.co.uk/Managing_the_economy/Measuring_unemployment.html" </w:instrText>
      </w:r>
      <w:r>
        <w:fldChar w:fldCharType="separate"/>
      </w:r>
      <w:r>
        <w:rPr>
          <w:rStyle w:val="13"/>
          <w:bCs/>
          <w:color w:val="191919" w:themeColor="background1" w:themeShade="1A"/>
          <w:sz w:val="28"/>
          <w:szCs w:val="28"/>
          <w:u w:val="none"/>
          <w:lang w:val="en-US"/>
        </w:rPr>
        <w:t>unemployment</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fldChar w:fldCharType="begin"/>
      </w:r>
      <w:r>
        <w:instrText xml:space="preserve"> HYPERLINK "https://www.economicsonline.co.uk/Managing_the_economy/Employment_and_unemployment.html" </w:instrText>
      </w:r>
      <w:r>
        <w:fldChar w:fldCharType="separate"/>
      </w:r>
      <w:r>
        <w:rPr>
          <w:rStyle w:val="13"/>
          <w:bCs/>
          <w:color w:val="191919" w:themeColor="background1" w:themeShade="1A"/>
          <w:sz w:val="28"/>
          <w:szCs w:val="28"/>
          <w:u w:val="none"/>
          <w:lang w:val="en-US"/>
        </w:rPr>
        <w:t>Employment </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levels and patterns of employment.</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The </w:t>
      </w:r>
      <w:r>
        <w:fldChar w:fldCharType="begin"/>
      </w:r>
      <w:r>
        <w:instrText xml:space="preserve"> HYPERLINK "https://www.economicsonline.co.uk/Managing_the_economy/Productivity.html" </w:instrText>
      </w:r>
      <w:r>
        <w:fldChar w:fldCharType="separate"/>
      </w:r>
      <w:r>
        <w:rPr>
          <w:rStyle w:val="13"/>
          <w:bCs/>
          <w:color w:val="191919" w:themeColor="background1" w:themeShade="1A"/>
          <w:sz w:val="28"/>
          <w:szCs w:val="28"/>
          <w:u w:val="none"/>
          <w:lang w:val="en-US"/>
        </w:rPr>
        <w:t>productivity of labour</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which influences other economic variables, including an economy's competitiveness in international markets.</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Trade </w:t>
      </w:r>
      <w:r>
        <w:fldChar w:fldCharType="begin"/>
      </w:r>
      <w:r>
        <w:instrText xml:space="preserve"> HYPERLINK "https://www.economicsonline.co.uk/Global_economics/The_balance_of_payments.html" </w:instrText>
      </w:r>
      <w:r>
        <w:fldChar w:fldCharType="separate"/>
      </w:r>
      <w:r>
        <w:rPr>
          <w:rStyle w:val="13"/>
          <w:bCs/>
          <w:color w:val="191919" w:themeColor="background1" w:themeShade="1A"/>
          <w:sz w:val="28"/>
          <w:szCs w:val="28"/>
          <w:u w:val="none"/>
          <w:lang w:val="en-US"/>
        </w:rPr>
        <w:t>deficits and surpluses</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with specific countries or the rest of the world.</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fldChar w:fldCharType="begin"/>
      </w:r>
      <w:r>
        <w:instrText xml:space="preserve"> HYPERLINK "https://www.economicsonline.co.uk/Global_economics/Development_constraints.html" </w:instrText>
      </w:r>
      <w:r>
        <w:fldChar w:fldCharType="separate"/>
      </w:r>
      <w:r>
        <w:rPr>
          <w:rStyle w:val="13"/>
          <w:bCs/>
          <w:color w:val="191919" w:themeColor="background1" w:themeShade="1A"/>
          <w:sz w:val="28"/>
          <w:szCs w:val="28"/>
          <w:u w:val="none"/>
          <w:lang w:val="en-US"/>
        </w:rPr>
        <w:t>Debt levels</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with other countries.</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The proportion of </w:t>
      </w:r>
      <w:r>
        <w:fldChar w:fldCharType="begin"/>
      </w:r>
      <w:r>
        <w:instrText xml:space="preserve"> HYPERLINK "https://www.economicsonline.co.uk/Global_economics/Fiscal_policy_government_spending.html" </w:instrText>
      </w:r>
      <w:r>
        <w:fldChar w:fldCharType="separate"/>
      </w:r>
      <w:r>
        <w:rPr>
          <w:rStyle w:val="13"/>
          <w:bCs/>
          <w:color w:val="191919" w:themeColor="background1" w:themeShade="1A"/>
          <w:sz w:val="28"/>
          <w:szCs w:val="28"/>
          <w:u w:val="none"/>
          <w:lang w:val="en-US"/>
        </w:rPr>
        <w:t>debt</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to national income.</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The </w:t>
      </w:r>
      <w:r>
        <w:fldChar w:fldCharType="begin"/>
      </w:r>
      <w:r>
        <w:instrText xml:space="preserve"> HYPERLINK "https://www.economicsonline.co.uk/Global_economics/Terms_of_trade.html" </w:instrText>
      </w:r>
      <w:r>
        <w:fldChar w:fldCharType="separate"/>
      </w:r>
      <w:r>
        <w:rPr>
          <w:rStyle w:val="13"/>
          <w:bCs/>
          <w:color w:val="191919" w:themeColor="background1" w:themeShade="1A"/>
          <w:sz w:val="28"/>
          <w:szCs w:val="28"/>
          <w:u w:val="none"/>
          <w:lang w:val="en-US"/>
        </w:rPr>
        <w:t>terms of trade</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of a country.</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The </w:t>
      </w:r>
      <w:r>
        <w:fldChar w:fldCharType="begin"/>
      </w:r>
      <w:r>
        <w:instrText xml:space="preserve"> HYPERLINK "https://www.economicsonline.co.uk/Global_economics/Purchasing_power_parity.html" </w:instrText>
      </w:r>
      <w:r>
        <w:fldChar w:fldCharType="separate"/>
      </w:r>
      <w:r>
        <w:rPr>
          <w:rStyle w:val="13"/>
          <w:bCs/>
          <w:color w:val="191919" w:themeColor="background1" w:themeShade="1A"/>
          <w:sz w:val="28"/>
          <w:szCs w:val="28"/>
          <w:u w:val="none"/>
          <w:lang w:val="en-US"/>
        </w:rPr>
        <w:t>purchasing power</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of a country's currency.</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Wider </w:t>
      </w:r>
      <w:r>
        <w:fldChar w:fldCharType="begin"/>
      </w:r>
      <w:r>
        <w:instrText xml:space="preserve"> HYPERLINK "https://www.economicsonline.co.uk/Global_economics/Economic_development.html" </w:instrText>
      </w:r>
      <w:r>
        <w:fldChar w:fldCharType="separate"/>
      </w:r>
      <w:r>
        <w:rPr>
          <w:rStyle w:val="13"/>
          <w:bCs/>
          <w:color w:val="191919" w:themeColor="background1" w:themeShade="1A"/>
          <w:sz w:val="28"/>
          <w:szCs w:val="28"/>
          <w:u w:val="none"/>
          <w:lang w:val="en-US"/>
        </w:rPr>
        <w:t>measures of human development</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including literacy rates and health care provision. Such measures are included in the </w:t>
      </w:r>
      <w:r>
        <w:fldChar w:fldCharType="begin"/>
      </w:r>
      <w:r>
        <w:instrText xml:space="preserve"> HYPERLINK "https://www.economicsonline.co.uk/Global_economics/Economic_development.html" </w:instrText>
      </w:r>
      <w:r>
        <w:fldChar w:fldCharType="separate"/>
      </w:r>
      <w:r>
        <w:rPr>
          <w:rStyle w:val="13"/>
          <w:bCs/>
          <w:color w:val="191919" w:themeColor="background1" w:themeShade="1A"/>
          <w:sz w:val="28"/>
          <w:szCs w:val="28"/>
          <w:u w:val="none"/>
          <w:lang w:val="en-US"/>
        </w:rPr>
        <w:t>Human Development Index </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(HDI).</w:t>
      </w:r>
    </w:p>
    <w:p>
      <w:pPr>
        <w:pStyle w:val="9"/>
        <w:numPr>
          <w:ilvl w:val="0"/>
          <w:numId w:val="21"/>
        </w:numPr>
        <w:shd w:val="clear" w:color="auto" w:fill="FFFFFF"/>
        <w:tabs>
          <w:tab w:val="left" w:pos="426"/>
          <w:tab w:val="left" w:pos="567"/>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Measures of human poverty, including the </w:t>
      </w:r>
      <w:r>
        <w:fldChar w:fldCharType="begin"/>
      </w:r>
      <w:r>
        <w:instrText xml:space="preserve"> HYPERLINK "https://www.economicsonline.co.uk/Managing_the_economy/Poverty.html" </w:instrText>
      </w:r>
      <w:r>
        <w:fldChar w:fldCharType="separate"/>
      </w:r>
      <w:r>
        <w:rPr>
          <w:rStyle w:val="13"/>
          <w:bCs/>
          <w:color w:val="191919" w:themeColor="background1" w:themeShade="1A"/>
          <w:sz w:val="28"/>
          <w:szCs w:val="28"/>
          <w:u w:val="none"/>
          <w:lang w:val="en-US"/>
        </w:rPr>
        <w:t>Human Poverty Index</w:t>
      </w:r>
      <w:r>
        <w:rPr>
          <w:rStyle w:val="13"/>
          <w:bCs/>
          <w:color w:val="191919" w:themeColor="background1" w:themeShade="1A"/>
          <w:sz w:val="28"/>
          <w:szCs w:val="28"/>
          <w:u w:val="none"/>
          <w:lang w:val="en-US"/>
        </w:rPr>
        <w:fldChar w:fldCharType="end"/>
      </w:r>
      <w:r>
        <w:rPr>
          <w:color w:val="191919" w:themeColor="background1" w:themeShade="1A"/>
          <w:sz w:val="28"/>
          <w:szCs w:val="28"/>
          <w:lang w:val="en-US"/>
        </w:rPr>
        <w:t> (HPI).</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spacing w:after="0" w:line="240" w:lineRule="auto"/>
        <w:rPr>
          <w:rFonts w:ascii="Times New Roman" w:hAnsi="Times New Roman" w:cs="Times New Roman"/>
          <w:color w:val="3F3F3F" w:themeColor="background1" w:themeShade="40"/>
          <w:sz w:val="28"/>
          <w:szCs w:val="28"/>
        </w:rPr>
      </w:pPr>
      <w:r>
        <w:rPr>
          <w:rFonts w:ascii="Times New Roman" w:hAnsi="Times New Roman" w:cs="Times New Roman"/>
          <w:color w:val="3F3F3F" w:themeColor="background1" w:themeShade="40"/>
          <w:sz w:val="28"/>
          <w:szCs w:val="28"/>
        </w:rPr>
        <w:t>What are the characteristics of economic system?</w:t>
      </w:r>
    </w:p>
    <w:p>
      <w:pPr>
        <w:spacing w:after="0" w:line="240" w:lineRule="auto"/>
        <w:rPr>
          <w:rFonts w:ascii="Times New Roman" w:hAnsi="Times New Roman" w:cs="Times New Roman"/>
          <w:color w:val="3F3F3F" w:themeColor="background1" w:themeShade="40"/>
          <w:sz w:val="28"/>
          <w:szCs w:val="28"/>
        </w:rPr>
      </w:pPr>
      <w:r>
        <w:fldChar w:fldCharType="begin"/>
      </w:r>
      <w:r>
        <w:instrText xml:space="preserve"> HYPERLINK "https://www.google.com/search?hl=ru-KZ&amp;authuser=0&amp;rlz=1C1GGRV_enKZ866KZ866&amp;q=How+do+you+calculate+market+saturation%3F&amp;sa=X&amp;ved=2ahUKEwjh_-Ls1c3lAhXRxIsKHTrVAacQzmd6BAgKEAs" </w:instrText>
      </w:r>
      <w:r>
        <w:fldChar w:fldCharType="separate"/>
      </w:r>
      <w:r>
        <w:rPr>
          <w:rStyle w:val="13"/>
          <w:rFonts w:ascii="Times New Roman" w:hAnsi="Times New Roman" w:cs="Times New Roman"/>
          <w:color w:val="3F3F3F" w:themeColor="background1" w:themeShade="40"/>
          <w:sz w:val="28"/>
          <w:szCs w:val="28"/>
          <w:u w:val="none"/>
        </w:rPr>
        <w:t>How do you calculate market saturation?</w:t>
      </w:r>
      <w:r>
        <w:rPr>
          <w:rStyle w:val="13"/>
          <w:rFonts w:ascii="Times New Roman" w:hAnsi="Times New Roman" w:cs="Times New Roman"/>
          <w:color w:val="3F3F3F" w:themeColor="background1" w:themeShade="40"/>
          <w:sz w:val="28"/>
          <w:szCs w:val="28"/>
          <w:u w:val="none"/>
        </w:rPr>
        <w:fldChar w:fldCharType="end"/>
      </w:r>
    </w:p>
    <w:p>
      <w:pPr>
        <w:rPr>
          <w:rStyle w:val="28"/>
          <w:rFonts w:ascii="Times New Roman" w:hAnsi="Times New Roman" w:cs="Times New Roman"/>
          <w:color w:val="3F3F3F" w:themeColor="background1" w:themeShade="40"/>
          <w:sz w:val="28"/>
          <w:szCs w:val="28"/>
        </w:rPr>
      </w:pPr>
      <w:r>
        <w:fldChar w:fldCharType="begin"/>
      </w:r>
      <w:r>
        <w:instrText xml:space="preserve"> HYPERLINK "https://www.google.com/search?sa=X&amp;rlz=1C1GGRV_enKZ866KZ866&amp;biw=1366&amp;bih=657&amp;q=What+are+the+various+forms+of+economic+integration+How+is+trade+diversion+different+from+trade+creation%3F&amp;ved=2ahUKEwjN18rL083lAhWttYsKHeLHCDsQzmd6BAgLECA" </w:instrText>
      </w:r>
      <w:r>
        <w:fldChar w:fldCharType="separate"/>
      </w:r>
      <w:r>
        <w:rPr>
          <w:rStyle w:val="28"/>
          <w:rFonts w:ascii="Times New Roman" w:hAnsi="Times New Roman" w:cs="Times New Roman"/>
          <w:color w:val="3F3F3F" w:themeColor="background1" w:themeShade="40"/>
          <w:sz w:val="28"/>
          <w:szCs w:val="28"/>
        </w:rPr>
        <w:t>What are the various forms of economic integration?                                               How is trade diversion different from trade creation?</w:t>
      </w:r>
      <w:r>
        <w:rPr>
          <w:rStyle w:val="28"/>
          <w:rFonts w:ascii="Times New Roman" w:hAnsi="Times New Roman" w:cs="Times New Roman"/>
          <w:color w:val="3F3F3F" w:themeColor="background1" w:themeShade="40"/>
          <w:sz w:val="28"/>
          <w:szCs w:val="28"/>
        </w:rPr>
        <w:fldChar w:fldCharType="end"/>
      </w: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2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2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2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2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2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2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bCs/>
          <w:color w:val="191919" w:themeColor="background1" w:themeShade="1A"/>
          <w:spacing w:val="-3"/>
          <w:sz w:val="28"/>
          <w:szCs w:val="28"/>
          <w:lang w:val="en-US"/>
        </w:rPr>
        <w:t>Theme 5.</w:t>
      </w:r>
      <w:r>
        <w:rPr>
          <w:rFonts w:ascii="Times New Roman" w:hAnsi="Times New Roman" w:eastAsia="Times New Roman" w:cs="Times New Roman"/>
          <w:b/>
          <w:color w:val="191919" w:themeColor="background1" w:themeShade="1A"/>
          <w:sz w:val="28"/>
          <w:szCs w:val="28"/>
          <w:lang w:val="en-US"/>
        </w:rPr>
        <w:t xml:space="preserve">  </w:t>
      </w:r>
      <w:r>
        <w:rPr>
          <w:rFonts w:ascii="Times New Roman" w:hAnsi="Times New Roman" w:cs="Times New Roman"/>
          <w:b/>
          <w:color w:val="191919" w:themeColor="background1" w:themeShade="1A"/>
          <w:sz w:val="28"/>
          <w:szCs w:val="28"/>
          <w:lang w:val="en-US"/>
        </w:rPr>
        <w:t>Political factors and principles of state regulation</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numPr>
          <w:ilvl w:val="0"/>
          <w:numId w:val="23"/>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Political stability.</w:t>
      </w:r>
    </w:p>
    <w:p>
      <w:pPr>
        <w:pStyle w:val="17"/>
        <w:numPr>
          <w:ilvl w:val="0"/>
          <w:numId w:val="23"/>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Modern political systems.</w:t>
      </w:r>
    </w:p>
    <w:p>
      <w:pPr>
        <w:pStyle w:val="17"/>
        <w:numPr>
          <w:ilvl w:val="0"/>
          <w:numId w:val="23"/>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Government regulation of the economy.</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xml:space="preserve"> Political stability-a pattern has been achieved: the existing system of power, a favorable investment climate and economic growth.</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Conflicts as government doctrines. “God forbid you live in an era of change!” - With the wishes of happiness, health and success.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However, in this modern sense, the recognition of values, which are part of the general ideology of humanism, enshrined in political discourse after the Second World War, are a kind of response of mankind to its horrors and destruction.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Political stability is one of the important conditions for uniform economic growth and attraction of investments, both internal and external, which makes its achievement and preservation extremely desirable not only for developing, but also for developed countries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is quite difficult to achieve political stability, especially by developing and reforming systems, because the degree of involvement of the state bureaucratic apparatus in social processes in such countries is usually too high, which, on the one hand, inhibits the necessary changes to the system in order to improve its functioning, and on the other, it leads to the fact that even a slight deviation from the taken political course requires a radical reorganization of the entire existing order of things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Political stability cannot be linked to the political structure of the state, be it democracy or tyranny. Stability is primarily a guarantee that certain rules, no matter how bad they may be, will not be rewritten during the game.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is an opinion that political stability is impossible in a democratic state, that it is achieved only with a prolonged stay in power of a single political force and with a significant restriction of civil liberties. However, practice shows that such schemes are utopian. Systems based on one-party system and lack of alternative power do not meet the requirements of a constantly changing environment; they are ineffective and prone to stagnation.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Lacking other mechanisms to smooth out political and other contradictions, except for the mechanism of suppression and restriction, they are doomed to collapse. True stability does not contradict development, but rather contributes to it.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main thing in political stability is the maintenance of order, manifested in the legitimacy, effectiveness of power structures, in the constancy of the norms and values of political culture, the familiarity and stability of types of behavior and political relations. It is known from history that societies that traditionally focused on the values of order and continuity achieved the greatest success. And on the contrary, the absolutization in society of the value of changes led to instability and regressive restoration of the previous orders.</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 Politics is the process through which a group of people make collectively binding agreements and act on them. A political system is a set of social institutions through which this process is conducted; including the electoral system, the law making institution, public administration, law enforcement, and judiciary. Governments make collective decisions that bind members of their community into agreements, in so doing they exercise power over people. A primary factor to consider in the analysis of any political system is then to ask on what is the exercise of power over people based. A government’s power is in its capacity to define people’s choices for them; people have to in some way give over their individual choices and agency to the collective organization. We can then ask why do the individuals do this? Why do individuals submit to the will of the combined organization and give over their individual agency to it? On what basis is the political system’s authority seen to be legitimate by the people? As the legitimacy of a political system is foundational to is construction it will shape its basic overall structure and workings.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Legitimacy is commonly defined in political science and sociology as the belief that a rule, institution, or leader has the right to govern. It is a judgment by an individual about the rightfulness of a hierarchy between rule or ruler and its subject and about the subordinate’s obligations toward the political system. Legitimacy is a value whereby something or someone is recognized and accepted as right and proper. Three types of political legitimacy have been identified by the German sociologist Max Weber, which he described as being traditional, charismatic, and rational-legal. Traditional legitimacy derives from societal custom and habit that emphasize the history of the authority of tradition. Traditionalists understand this form of rule as historically accepted, hence its continuity, because it is the way society has always been. Charismatic legitimacy derives from the ideas and personal charisma of the leader, a person whose authoritative persona charms and psychologically dominates the people of the society to agreement with the government’s régime and rule.</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Autocratic</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On the most basic level, a political system can maintain power through the exercise of forceful coercion. Through the exercise of physical force or the threat of it, they can get people to give over their agency and choices to the political organization. In such a case the term “might makes right” defines the authority of the organization although this will likely be masqueraded in various forms. Such a political system may be defined as being autocratic, which is government by the few who are strong enough to seize power through forceful means. Autocratic means of or relating to a ruler who has absolute power and takes little account of other people’s wishes or opinions.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Autocracy is often termed the oldest form of government and it can be seen to be inherited from our closest ancestors in the primate group – where social order is often maintained through what is called a dominance hierarchy. A dominance hierarchy arises when members of a social group interact, often aggressively, to create a ranking system.In animal and human social systems, members are likely to compete for access to limited resources. Animal decisions regarding involvement in conflict are defined by the interplay between the costs and benefits of agonistic behavior. Rather than fighting each time they meet, relative relationships are formed between members. Based on repetitive interactions a social order is created that is subject to change each time a dominant member is challenged by a subordinate one.</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Conservative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first form of political system that may be thought of as being legitimate in the sense identified by Max Weber is that of legitimacy based on tradition. Traditional legitimacy derives from societal custom and habit that emphasize the history of the authority of tradition. In many premodern societies, some religion, social or political order that was laid down in the past comes to be accepted without question and in a conservative system, it is the function of the present organization to uphold and perpetuate that order. This can be seen to come both from some veneration of the past, a desire for continuity and a recognition that what has stood the test of time must in some way work. The institutions of traditional government usually are historically continuous, as in monarchy and tribalism where the system is typically organized to perpetuate the rule of a particular family that ruled in the past.</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Liberal</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third form of legitimacy for governance that Max Weber outline was that of rational-legal legitimacy. This form of legitimacy is derived from the rational self-interest of the members of the community. That is to say, the people do what the government tells them to do because ultimately it is in their collective interest. This idea is formalized in the construct of the social contract. The basic intuition of social contract theory is that people have rights and they give over these writes to a single governing organization in exchange for the protection of their life, liberty, and property.</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Normative Organizations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Finally, we can identify one last source of legitimacy to the foundations of a political system as that of normative values. Political order and the foundations to political action can be created through the use of forceful coercion, through reference to tradition and continuity, to self-interest within rational institutions but people can also be moved into action by normative motives. Normative organizations are those organizations in which membership is voluntary and which are joined in order for members to pursue a common interest. A normative organization is one that shows a strong commitment toward supporting a particular cause. People voluntarily join a normative organization because they identify with the organization’s goals and view these goals as socially or morally worthwhile.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w:t>
      </w:r>
      <w:r>
        <w:rPr>
          <w:rFonts w:ascii="Times New Roman" w:hAnsi="Times New Roman" w:cs="Times New Roman"/>
          <w:b/>
          <w:bCs/>
          <w:color w:val="191919" w:themeColor="background1" w:themeShade="1A"/>
          <w:sz w:val="28"/>
          <w:szCs w:val="28"/>
          <w:shd w:val="clear" w:color="auto" w:fill="FFFFFF"/>
          <w:lang w:val="en-US"/>
        </w:rPr>
        <w:t xml:space="preserve"> </w:t>
      </w:r>
      <w:r>
        <w:rPr>
          <w:rFonts w:ascii="Times New Roman" w:hAnsi="Times New Roman" w:cs="Times New Roman"/>
          <w:bCs/>
          <w:color w:val="191919" w:themeColor="background1" w:themeShade="1A"/>
          <w:sz w:val="28"/>
          <w:szCs w:val="28"/>
          <w:shd w:val="clear" w:color="auto" w:fill="FFFFFF"/>
          <w:lang w:val="en-US"/>
        </w:rPr>
        <w:t>Regulatory economics</w:t>
      </w:r>
      <w:r>
        <w:rPr>
          <w:rFonts w:ascii="Times New Roman" w:hAnsi="Times New Roman" w:cs="Times New Roman"/>
          <w:color w:val="191919" w:themeColor="background1" w:themeShade="1A"/>
          <w:sz w:val="28"/>
          <w:szCs w:val="28"/>
          <w:shd w:val="clear" w:color="auto" w:fill="FFFFFF"/>
          <w:lang w:val="en-US"/>
        </w:rPr>
        <w:t> is the </w:t>
      </w:r>
      <w:r>
        <w:fldChar w:fldCharType="begin"/>
      </w:r>
      <w:r>
        <w:instrText xml:space="preserve"> HYPERLINK "https://en.wikipedia.org/wiki/Economics" \o "Economics"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economics</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of </w:t>
      </w:r>
      <w:r>
        <w:fldChar w:fldCharType="begin"/>
      </w:r>
      <w:r>
        <w:instrText xml:space="preserve"> HYPERLINK "https://en.wikipedia.org/wiki/Regulation" \o "Regulation"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regulation</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It is the application of </w:t>
      </w:r>
      <w:r>
        <w:fldChar w:fldCharType="begin"/>
      </w:r>
      <w:r>
        <w:instrText xml:space="preserve"> HYPERLINK "https://en.wikipedia.org/wiki/Law" \o "Law"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law</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by </w:t>
      </w:r>
      <w:r>
        <w:fldChar w:fldCharType="begin"/>
      </w:r>
      <w:r>
        <w:instrText xml:space="preserve"> HYPERLINK "https://en.wikipedia.org/wiki/Government" \o "Government"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government</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or independent administrative agencies for various purposes, including remedying </w:t>
      </w:r>
      <w:r>
        <w:fldChar w:fldCharType="begin"/>
      </w:r>
      <w:r>
        <w:instrText xml:space="preserve"> HYPERLINK "https://en.wikipedia.org/wiki/Market_failure" \o "Market failure"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market failure</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protecting the environment</w:t>
      </w:r>
      <w:r>
        <w:rPr>
          <w:rFonts w:ascii="Times New Roman" w:hAnsi="Times New Roman" w:cs="Times New Roman"/>
          <w:color w:val="191919" w:themeColor="background1" w:themeShade="1A"/>
          <w:sz w:val="28"/>
          <w:szCs w:val="28"/>
          <w:lang w:val="en-US"/>
        </w:rPr>
        <w: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Regulation is generally defined as legislation imposed by a government on individuals and private sector firms in order to regulate and modify economic behaviors.</w:t>
      </w:r>
      <w:r>
        <w:fldChar w:fldCharType="begin"/>
      </w:r>
      <w:r>
        <w:instrText xml:space="preserve"> HYPERLINK "https://en.wikipedia.org/wiki/Regulatory_economics" \l "cite_note-:0-1" </w:instrText>
      </w:r>
      <w:r>
        <w:fldChar w:fldCharType="separate"/>
      </w:r>
      <w:r>
        <w:rPr>
          <w:rFonts w:ascii="Times New Roman" w:hAnsi="Times New Roman" w:eastAsia="Times New Roman" w:cs="Times New Roman"/>
          <w:color w:val="191919" w:themeColor="background1" w:themeShade="1A"/>
          <w:sz w:val="28"/>
          <w:szCs w:val="28"/>
          <w:vertAlign w:val="superscript"/>
          <w:lang w:val="en-US"/>
        </w:rPr>
        <w:t>[1]</w:t>
      </w:r>
      <w:r>
        <w:rPr>
          <w:rFonts w:ascii="Times New Roman" w:hAnsi="Times New Roman" w:eastAsia="Times New Roman" w:cs="Times New Roman"/>
          <w:color w:val="191919" w:themeColor="background1" w:themeShade="1A"/>
          <w:sz w:val="28"/>
          <w:szCs w:val="28"/>
          <w:vertAlign w:val="superscript"/>
          <w:lang w:val="en-US"/>
        </w:rPr>
        <w:fldChar w:fldCharType="end"/>
      </w:r>
      <w:r>
        <w:rPr>
          <w:rFonts w:ascii="Times New Roman" w:hAnsi="Times New Roman" w:eastAsia="Times New Roman" w:cs="Times New Roman"/>
          <w:color w:val="191919" w:themeColor="background1" w:themeShade="1A"/>
          <w:sz w:val="28"/>
          <w:szCs w:val="28"/>
          <w:lang w:val="en-US"/>
        </w:rPr>
        <w:t> Conflict can occur between </w:t>
      </w:r>
      <w:r>
        <w:fldChar w:fldCharType="begin"/>
      </w:r>
      <w:r>
        <w:instrText xml:space="preserve"> HYPERLINK "https://en.wikipedia.org/wiki/Public_service" \o "Public service" </w:instrText>
      </w:r>
      <w:r>
        <w:fldChar w:fldCharType="separate"/>
      </w:r>
      <w:r>
        <w:rPr>
          <w:rFonts w:ascii="Times New Roman" w:hAnsi="Times New Roman" w:eastAsia="Times New Roman" w:cs="Times New Roman"/>
          <w:color w:val="191919" w:themeColor="background1" w:themeShade="1A"/>
          <w:sz w:val="28"/>
          <w:szCs w:val="28"/>
          <w:lang w:val="en-US"/>
        </w:rPr>
        <w:t>public services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and commercial procedures (e.g. maximizing </w:t>
      </w:r>
      <w:r>
        <w:fldChar w:fldCharType="begin"/>
      </w:r>
      <w:r>
        <w:instrText xml:space="preserve"> HYPERLINK "https://en.wikipedia.org/wiki/Profit_(economics)" \o "Profit (economics)" </w:instrText>
      </w:r>
      <w:r>
        <w:fldChar w:fldCharType="separate"/>
      </w:r>
      <w:r>
        <w:rPr>
          <w:rFonts w:ascii="Times New Roman" w:hAnsi="Times New Roman" w:eastAsia="Times New Roman" w:cs="Times New Roman"/>
          <w:color w:val="191919" w:themeColor="background1" w:themeShade="1A"/>
          <w:sz w:val="28"/>
          <w:szCs w:val="28"/>
          <w:lang w:val="en-US"/>
        </w:rPr>
        <w:t>profit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the interests of the people using these services (see </w:t>
      </w:r>
      <w:r>
        <w:fldChar w:fldCharType="begin"/>
      </w:r>
      <w:r>
        <w:instrText xml:space="preserve"> HYPERLINK "https://en.wikipedia.org/wiki/Market_failure" \o "Market failure" </w:instrText>
      </w:r>
      <w:r>
        <w:fldChar w:fldCharType="separate"/>
      </w:r>
      <w:r>
        <w:rPr>
          <w:rFonts w:ascii="Times New Roman" w:hAnsi="Times New Roman" w:eastAsia="Times New Roman" w:cs="Times New Roman"/>
          <w:color w:val="191919" w:themeColor="background1" w:themeShade="1A"/>
          <w:sz w:val="28"/>
          <w:szCs w:val="28"/>
          <w:lang w:val="en-US"/>
        </w:rPr>
        <w:t>market failure</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and also the interests of those not directly involved in transactions (</w:t>
      </w:r>
      <w:r>
        <w:fldChar w:fldCharType="begin"/>
      </w:r>
      <w:r>
        <w:instrText xml:space="preserve"> HYPERLINK "https://en.wikipedia.org/wiki/Externality" \o "Externality" </w:instrText>
      </w:r>
      <w:r>
        <w:fldChar w:fldCharType="separate"/>
      </w:r>
      <w:r>
        <w:rPr>
          <w:rFonts w:ascii="Times New Roman" w:hAnsi="Times New Roman" w:eastAsia="Times New Roman" w:cs="Times New Roman"/>
          <w:color w:val="191919" w:themeColor="background1" w:themeShade="1A"/>
          <w:sz w:val="28"/>
          <w:szCs w:val="28"/>
          <w:lang w:val="en-US"/>
        </w:rPr>
        <w:t>externalities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Most governments, therefore, have some form of control or regulation to manage these possible conflicts. The ideal goal of economic regulation is to ensure the delivery of a safe and appropriate service, while not discouraging the effective functioning and development of businesses.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For example, in most countries, regulation controls the sale and consumption of </w:t>
      </w:r>
      <w:r>
        <w:fldChar w:fldCharType="begin"/>
      </w:r>
      <w:r>
        <w:instrText xml:space="preserve"> HYPERLINK "https://en.wikipedia.org/wiki/Ethanol" \o "Ethanol" </w:instrText>
      </w:r>
      <w:r>
        <w:fldChar w:fldCharType="separate"/>
      </w:r>
      <w:r>
        <w:rPr>
          <w:rFonts w:ascii="Times New Roman" w:hAnsi="Times New Roman" w:eastAsia="Times New Roman" w:cs="Times New Roman"/>
          <w:color w:val="191919" w:themeColor="background1" w:themeShade="1A"/>
          <w:sz w:val="28"/>
          <w:szCs w:val="28"/>
          <w:lang w:val="en-US"/>
        </w:rPr>
        <w:t>alcohol</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and </w:t>
      </w:r>
      <w:r>
        <w:fldChar w:fldCharType="begin"/>
      </w:r>
      <w:r>
        <w:instrText xml:space="preserve"> HYPERLINK "https://en.wikipedia.org/wiki/Prescription_drug" \o "Prescription drug" </w:instrText>
      </w:r>
      <w:r>
        <w:fldChar w:fldCharType="separate"/>
      </w:r>
      <w:r>
        <w:rPr>
          <w:rFonts w:ascii="Times New Roman" w:hAnsi="Times New Roman" w:eastAsia="Times New Roman" w:cs="Times New Roman"/>
          <w:color w:val="191919" w:themeColor="background1" w:themeShade="1A"/>
          <w:sz w:val="28"/>
          <w:szCs w:val="28"/>
          <w:lang w:val="en-US"/>
        </w:rPr>
        <w:t>prescription drugs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as well as the food business, provision of personal or residential care, public transport, construction, film and TV, etc. </w:t>
      </w:r>
      <w:r>
        <w:fldChar w:fldCharType="begin"/>
      </w:r>
      <w:r>
        <w:instrText xml:space="preserve"> HYPERLINK "https://en.wikipedia.org/wiki/Monopoly" \o "Monopoly" </w:instrText>
      </w:r>
      <w:r>
        <w:fldChar w:fldCharType="separate"/>
      </w:r>
      <w:r>
        <w:rPr>
          <w:rFonts w:ascii="Times New Roman" w:hAnsi="Times New Roman" w:eastAsia="Times New Roman" w:cs="Times New Roman"/>
          <w:color w:val="191919" w:themeColor="background1" w:themeShade="1A"/>
          <w:sz w:val="28"/>
          <w:szCs w:val="28"/>
          <w:lang w:val="en-US"/>
        </w:rPr>
        <w:t>Monopolies,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especially those that are difficult to abolish (</w:t>
      </w:r>
      <w:r>
        <w:fldChar w:fldCharType="begin"/>
      </w:r>
      <w:r>
        <w:instrText xml:space="preserve"> HYPERLINK "https://en.wikipedia.org/wiki/Natural_monopoly" \o "Natural monopoly" </w:instrText>
      </w:r>
      <w:r>
        <w:fldChar w:fldCharType="separate"/>
      </w:r>
      <w:r>
        <w:rPr>
          <w:rFonts w:ascii="Times New Roman" w:hAnsi="Times New Roman" w:eastAsia="Times New Roman" w:cs="Times New Roman"/>
          <w:color w:val="191919" w:themeColor="background1" w:themeShade="1A"/>
          <w:sz w:val="28"/>
          <w:szCs w:val="28"/>
          <w:lang w:val="en-US"/>
        </w:rPr>
        <w:t>natural monopoly</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are often regulated. The </w:t>
      </w:r>
      <w:r>
        <w:fldChar w:fldCharType="begin"/>
      </w:r>
      <w:r>
        <w:instrText xml:space="preserve"> HYPERLINK "https://en.wikipedia.org/wiki/Finance" \o "Finance" </w:instrText>
      </w:r>
      <w:r>
        <w:fldChar w:fldCharType="separate"/>
      </w:r>
      <w:r>
        <w:rPr>
          <w:rFonts w:ascii="Times New Roman" w:hAnsi="Times New Roman" w:eastAsia="Times New Roman" w:cs="Times New Roman"/>
          <w:color w:val="191919" w:themeColor="background1" w:themeShade="1A"/>
          <w:sz w:val="28"/>
          <w:szCs w:val="28"/>
          <w:lang w:val="en-US"/>
        </w:rPr>
        <w:t>financial sector</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is also highly regulated.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Regulation can have several elements:</w:t>
      </w:r>
    </w:p>
    <w:p>
      <w:pPr>
        <w:numPr>
          <w:ilvl w:val="0"/>
          <w:numId w:val="2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Public statutes, standards, or statements of expectations.</w:t>
      </w:r>
    </w:p>
    <w:p>
      <w:pPr>
        <w:numPr>
          <w:ilvl w:val="0"/>
          <w:numId w:val="2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registration or licensing process to approve and permit the operation of a service, usually by a named organization or person.</w:t>
      </w:r>
    </w:p>
    <w:p>
      <w:pPr>
        <w:numPr>
          <w:ilvl w:val="0"/>
          <w:numId w:val="2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An inspection process or other form of ensuring standard compliance, including reporting and management of non-compliance with these standards: where there is continued non-compliance, then</w:t>
      </w:r>
    </w:p>
    <w:p>
      <w:pPr>
        <w:numPr>
          <w:ilvl w:val="0"/>
          <w:numId w:val="24"/>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 de-licensing process through which an organization or person, if judged to be operating unsafely, is ordered to stop or suffer a penalty.</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Not all types of regulation are government-mandated, so some professional industries and corporations choose to adopt self-regulating models.</w:t>
      </w:r>
      <w:r>
        <w:fldChar w:fldCharType="begin"/>
      </w:r>
      <w:r>
        <w:instrText xml:space="preserve"> HYPERLINK "https://en.wikipedia.org/wiki/Regulatory_economics" \l "cite_note-:0-1" </w:instrText>
      </w:r>
      <w:r>
        <w:fldChar w:fldCharType="separate"/>
      </w:r>
      <w:r>
        <w:rPr>
          <w:rFonts w:ascii="Times New Roman" w:hAnsi="Times New Roman" w:eastAsia="Times New Roman" w:cs="Times New Roman"/>
          <w:color w:val="191919" w:themeColor="background1" w:themeShade="1A"/>
          <w:sz w:val="28"/>
          <w:szCs w:val="28"/>
          <w:vertAlign w:val="superscript"/>
          <w:lang w:val="en-US"/>
        </w:rPr>
        <w:t>[1]</w:t>
      </w:r>
      <w:r>
        <w:rPr>
          <w:rFonts w:ascii="Times New Roman" w:hAnsi="Times New Roman" w:eastAsia="Times New Roman" w:cs="Times New Roman"/>
          <w:color w:val="191919" w:themeColor="background1" w:themeShade="1A"/>
          <w:sz w:val="28"/>
          <w:szCs w:val="28"/>
          <w:vertAlign w:val="superscript"/>
          <w:lang w:val="en-US"/>
        </w:rPr>
        <w:fldChar w:fldCharType="end"/>
      </w:r>
      <w:r>
        <w:rPr>
          <w:rFonts w:ascii="Times New Roman" w:hAnsi="Times New Roman" w:eastAsia="Times New Roman" w:cs="Times New Roman"/>
          <w:color w:val="191919" w:themeColor="background1" w:themeShade="1A"/>
          <w:sz w:val="28"/>
          <w:szCs w:val="28"/>
          <w:lang w:val="en-US"/>
        </w:rPr>
        <w:t> There can be internal regulation measures within a company, which work towards the mutual benefit of all members. Often, voluntary self-regulation is imposed in order to maintain professionalism, ethics, and industry standards.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For example, when a broker purchases a seat on the </w:t>
      </w:r>
      <w:r>
        <w:fldChar w:fldCharType="begin"/>
      </w:r>
      <w:r>
        <w:instrText xml:space="preserve"> HYPERLINK "https://en.wikipedia.org/wiki/New_York_Stock_Exchange" \o "New York Stock Exchange" </w:instrText>
      </w:r>
      <w:r>
        <w:fldChar w:fldCharType="separate"/>
      </w:r>
      <w:r>
        <w:rPr>
          <w:rFonts w:ascii="Times New Roman" w:hAnsi="Times New Roman" w:eastAsia="Times New Roman" w:cs="Times New Roman"/>
          <w:color w:val="191919" w:themeColor="background1" w:themeShade="1A"/>
          <w:sz w:val="28"/>
          <w:szCs w:val="28"/>
          <w:lang w:val="en-US"/>
        </w:rPr>
        <w:t>New York Stock Exchange</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there are explicit rules of conduct, or contractual and agreed-upon conditions, to which the broker must conform. The coercive regulations of the </w:t>
      </w:r>
      <w:r>
        <w:fldChar w:fldCharType="begin"/>
      </w:r>
      <w:r>
        <w:instrText xml:space="preserve"> HYPERLINK "https://en.wikipedia.org/wiki/U.S._Securities_and_Exchange_Commission" \o "U.S. Securities and Exchange Commission" </w:instrText>
      </w:r>
      <w:r>
        <w:fldChar w:fldCharType="separate"/>
      </w:r>
      <w:r>
        <w:rPr>
          <w:rFonts w:ascii="Times New Roman" w:hAnsi="Times New Roman" w:eastAsia="Times New Roman" w:cs="Times New Roman"/>
          <w:color w:val="191919" w:themeColor="background1" w:themeShade="1A"/>
          <w:sz w:val="28"/>
          <w:szCs w:val="28"/>
          <w:lang w:val="en-US"/>
        </w:rPr>
        <w:t>U.S. Securities and Exchange Commission</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are imposed without regard for any individual's consent or dissent regarding that particular trade. However, in a democracy, there is still collective agreement on the constraint—the body politic as a whole agrees, through its representatives, and imposes the agreement on those participating in the regulated activity.</w:t>
      </w:r>
    </w:p>
    <w:p>
      <w:pPr>
        <w:spacing w:after="0" w:line="240" w:lineRule="auto"/>
        <w:ind w:firstLine="567"/>
        <w:jc w:val="center"/>
        <w:rPr>
          <w:rFonts w:ascii="Times New Roman" w:hAnsi="Times New Roman" w:eastAsia="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25"/>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"https://www.google.com/search?hl=ru-KZ&amp;authuser=0&amp;rlz=1C1GGRV_enKZ866KZ866&amp;q=What+is+the+political+instability%3F&amp;sa=X&amp;ved=2ahUKEwi95PnL1s3lAhVOK5oKHYcgA98Qzmd6BAgLEAs"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the political instability?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25"/>
        </w:numPr>
        <w:tabs>
          <w:tab w:val="left" w:pos="567"/>
        </w:tabs>
        <w:spacing w:after="0" w:line="240" w:lineRule="auto"/>
        <w:ind w:left="0" w:firstLine="0"/>
        <w:jc w:val="both"/>
        <w:rPr>
          <w:rFonts w:ascii="Times New Roman" w:hAnsi="Times New Roman" w:cs="Times New Roman"/>
          <w:color w:val="191919" w:themeColor="background1" w:themeShade="1A"/>
          <w:sz w:val="28"/>
          <w:szCs w:val="28"/>
          <w:shd w:val="clear" w:color="auto" w:fill="FFFFFF"/>
          <w:lang w:val="en-US"/>
        </w:rPr>
      </w:pPr>
      <w:r>
        <w:rPr>
          <w:rFonts w:ascii="Times New Roman" w:hAnsi="Times New Roman" w:cs="Times New Roman"/>
          <w:color w:val="191919" w:themeColor="background1" w:themeShade="1A"/>
          <w:sz w:val="28"/>
          <w:szCs w:val="28"/>
          <w:shd w:val="clear" w:color="auto" w:fill="FFFFFF"/>
          <w:lang w:val="en-US"/>
        </w:rPr>
        <w:t>What are the different types of political systems?</w:t>
      </w:r>
    </w:p>
    <w:p>
      <w:pPr>
        <w:pStyle w:val="17"/>
        <w:numPr>
          <w:ilvl w:val="0"/>
          <w:numId w:val="25"/>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"https://www.google.com/search?hl=ru-KZ&amp;authuser=0&amp;rlz=1C1GGRV_enKZ866KZ866&amp;q=Is+government+regulation+good+for+the+economy%3F&amp;sa=X&amp;ved=2ahUKEwj639av2c3lAhWtlYsKHWqXDTYQzmd6BAgLEBY"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Is government regulation good for the economy?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2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26"/>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2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2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26"/>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2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6.</w:t>
      </w:r>
      <w:r>
        <w:rPr>
          <w:rFonts w:ascii="Times New Roman" w:hAnsi="Times New Roman" w:eastAsia="Times New Roman" w:cs="Times New Roman"/>
          <w:b/>
          <w:color w:val="191919" w:themeColor="background1" w:themeShade="1A"/>
          <w:sz w:val="28"/>
          <w:szCs w:val="28"/>
          <w:lang w:val="en-US"/>
        </w:rPr>
        <w:t xml:space="preserve">  </w:t>
      </w:r>
      <w:r>
        <w:rPr>
          <w:rFonts w:ascii="Times New Roman" w:hAnsi="Times New Roman" w:cs="Times New Roman"/>
          <w:b/>
          <w:color w:val="191919" w:themeColor="background1" w:themeShade="1A"/>
          <w:sz w:val="28"/>
          <w:szCs w:val="28"/>
          <w:lang w:val="en-US"/>
        </w:rPr>
        <w:t>Legal international environment</w:t>
      </w:r>
    </w:p>
    <w:p>
      <w:pPr>
        <w:spacing w:after="0" w:line="240" w:lineRule="auto"/>
        <w:ind w:firstLine="567"/>
        <w:jc w:val="both"/>
        <w:rPr>
          <w:rFonts w:ascii="Times New Roman" w:hAnsi="Times New Roman" w:cs="Times New Roman"/>
          <w:b/>
          <w:color w:val="191919" w:themeColor="background1" w:themeShade="1A"/>
          <w:sz w:val="28"/>
          <w:szCs w:val="28"/>
          <w:lang w:val="en-US"/>
        </w:rPr>
      </w:pPr>
    </w:p>
    <w:p>
      <w:pPr>
        <w:pStyle w:val="17"/>
        <w:numPr>
          <w:ilvl w:val="0"/>
          <w:numId w:val="27"/>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Types of legal systems and their features: common law, and civil law system (continental legal model), and the system of theocratic law.</w:t>
      </w:r>
    </w:p>
    <w:p>
      <w:pPr>
        <w:pStyle w:val="17"/>
        <w:numPr>
          <w:ilvl w:val="0"/>
          <w:numId w:val="27"/>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Levels of law: national, supranational and international law. </w:t>
      </w:r>
    </w:p>
    <w:p>
      <w:pPr>
        <w:pStyle w:val="17"/>
        <w:numPr>
          <w:ilvl w:val="0"/>
          <w:numId w:val="27"/>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Labor law</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xml:space="preserve"> Legal systems vary from country to country, and sometimes within a single country. Although they develop in different ways, legal systems also have some similarities based on historically accepted justice ideals. Legal systems do fall into groups or patterns with some similar features within each group. Among the main groups that you might encounter are: 1) common law; 2) civil law; 3) religious law; and 4) customary law. Many countries employ more than one of these systems at the same time to create a hybrid system. In some places, the current security situation can also impact the way that legal systems work. It is helpful to understand some of the similarities and differences as you move through your case. This section of the brochure contains some very broad generalizations about the types of legal systems, but they are not specific to a country. DOJ/OVT can help you to identify the type of legal system present in the country where the prosecution is taking place. For more specific country information, please contact DOJ/ OVT.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Common Law Legal Systems General principles: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 laws governing a case are based on both legal precedent, created by judges, and statutory laws, created by legislatures;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Usually an adversarial system, where the judge acts as an impartial referee between opposing parties to a case;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A jury may determine the facts, and a judge will decide the law to be applied;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There is an active role for prosecutors and defense attorneys;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Victims have a role as witnesses and may have rights as a victim to receive information and limited participation – however, victims are not a party in criminal cases;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U.S. and the U.K. are examples of common law systems.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Common law was originally developed by judges through case-by-case court decisions, rather than through legislation enacted by a legislature. In this system, much of the law is made by judges’ decisions, called precedent. This means that if a similar case has been resolved by a court in the past, a court is bound to follow the reasoning used in the prior decision. While judges are very important in common law systems, legislatures still have a part to play. Common law systems also rely on statutes that are passed by the legislature or a parliament, and judges have the role of interpreting how the legislature’s laws are applied in individual cases.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Civil Law Legal Systems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General principles: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Most of the law is statutory law created by legislatures and not by judges following precedent;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Usually an inquisitorial system, where an investigating judge is actively involved in investigating the facts of a case;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Juries are rarely used; a judge or panel of judges will decide the facts and the law to be applied;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Prosecutors and defense attorneys may play a more limited role;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Victims may be parties and have rights regarding their involvement, which may include having their own attorneys and filing the initial charges;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In many civil law systems, victims may bring civil claims, e.g., for monetary damages, in the context of a criminal prosecution.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Many European countries, including France and Germany, and a number of North, Central and South American countries, like Mexico and Brazil, are examples of civil law systems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Civil law systems place greater emphasis on legal codes crafted by the legislature. Civil law statutes tend to be more detailed than statutes under common law systems, and contain continuously updated legal codes that specify all matters capable of being brought before a court, the procedure to be followed, and the appropriate punishment.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Religious Law Legal Systems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traditional religious legal systems, criminal law is based mainly on religious texts and interpretations of those texts. Religious legal systems include Canon law (e.g., Roman Catholic, Anglican), Islamic law, and Talmudic (Jewish) law. Even in countries that have common or civil law systems, religious courts may exclusively hear some matters (examples: marriage, divorce and inheritance) for the followers of individual faiths if the country has different religious groups. Some countries incorporate some aspects of religious law into civil or common law systems (see Hybrid Legal Systems, below). In some countries, elements of Hindu, Buddhist, Confucian, or Sikh laws may be incorporated into the legal systems.</w:t>
      </w:r>
    </w:p>
    <w:p>
      <w:pPr>
        <w:spacing w:after="0" w:line="240" w:lineRule="auto"/>
        <w:jc w:val="both"/>
        <w:rPr>
          <w:rFonts w:ascii="Times New Roman" w:hAnsi="Times New Roman" w:cs="Times New Roman"/>
          <w:color w:val="191919" w:themeColor="background1" w:themeShade="1A"/>
          <w:sz w:val="28"/>
          <w:szCs w:val="28"/>
          <w:shd w:val="clear" w:color="auto" w:fill="FFFFFF"/>
          <w:lang w:val="en-US"/>
        </w:rPr>
      </w:pPr>
      <w:r>
        <w:rPr>
          <w:rFonts w:ascii="Times New Roman" w:hAnsi="Times New Roman" w:cs="Times New Roman"/>
          <w:b/>
          <w:color w:val="191919" w:themeColor="background1" w:themeShade="1A"/>
          <w:sz w:val="28"/>
          <w:szCs w:val="28"/>
          <w:lang w:val="en-US"/>
        </w:rPr>
        <w:t>2.</w:t>
      </w:r>
      <w:r>
        <w:rPr>
          <w:rFonts w:ascii="Times New Roman" w:hAnsi="Times New Roman" w:cs="Times New Roman"/>
          <w:b/>
          <w:bCs/>
          <w:color w:val="191919" w:themeColor="background1" w:themeShade="1A"/>
          <w:sz w:val="28"/>
          <w:szCs w:val="28"/>
          <w:shd w:val="clear" w:color="auto" w:fill="FFFFFF"/>
          <w:lang w:val="en-US"/>
        </w:rPr>
        <w:t xml:space="preserve"> </w:t>
      </w:r>
      <w:r>
        <w:rPr>
          <w:rFonts w:ascii="Times New Roman" w:hAnsi="Times New Roman" w:cs="Times New Roman"/>
          <w:bCs/>
          <w:color w:val="191919" w:themeColor="background1" w:themeShade="1A"/>
          <w:sz w:val="28"/>
          <w:szCs w:val="28"/>
          <w:shd w:val="clear" w:color="auto" w:fill="FFFFFF"/>
          <w:lang w:val="en-US"/>
        </w:rPr>
        <w:t>Supranational law</w:t>
      </w:r>
      <w:r>
        <w:rPr>
          <w:rFonts w:ascii="Times New Roman" w:hAnsi="Times New Roman" w:cs="Times New Roman"/>
          <w:color w:val="191919" w:themeColor="background1" w:themeShade="1A"/>
          <w:sz w:val="28"/>
          <w:szCs w:val="28"/>
          <w:shd w:val="clear" w:color="auto" w:fill="FFFFFF"/>
          <w:lang w:val="en-US"/>
        </w:rPr>
        <w:t> is a form of </w:t>
      </w:r>
      <w:r>
        <w:fldChar w:fldCharType="begin"/>
      </w:r>
      <w:r>
        <w:instrText xml:space="preserve"> HYPERLINK "https://en.wikipedia.org/wiki/International_law" \o "International law"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international law</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based on the limitation of the rights of sovereign nations between one another. It is distinguished from </w:t>
      </w:r>
      <w:r>
        <w:fldChar w:fldCharType="begin"/>
      </w:r>
      <w:r>
        <w:instrText xml:space="preserve"> HYPERLINK "https://en.wikipedia.org/wiki/Public_international_law" \o "Public international law"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public international law</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because in supranational law, nations explicitly submit their right to make judicial decisions by treaty to a set of common tribunal. The </w:t>
      </w:r>
      <w:r>
        <w:fldChar w:fldCharType="begin"/>
      </w:r>
      <w:r>
        <w:instrText xml:space="preserve"> HYPERLINK "https://en.wikipedia.org/wiki/United_Nations_Security_Council" \o "United Nations Security Council"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United Nations Security Council</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and subordinate organizations, such as the </w:t>
      </w:r>
      <w:r>
        <w:fldChar w:fldCharType="begin"/>
      </w:r>
      <w:r>
        <w:instrText xml:space="preserve"> HYPERLINK "https://en.wikipedia.org/wiki/International_Court_of_Justice" \o "International Court of Justice"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International Court of Justice</w:t>
      </w:r>
      <w:r>
        <w:rPr>
          <w:rStyle w:val="13"/>
          <w:rFonts w:ascii="Times New Roman" w:hAnsi="Times New Roman" w:cs="Times New Roman"/>
          <w:color w:val="191919" w:themeColor="background1" w:themeShade="1A"/>
          <w:sz w:val="28"/>
          <w:szCs w:val="28"/>
          <w:u w:val="none"/>
          <w:shd w:val="clear" w:color="auto" w:fill="FFFFFF"/>
          <w:lang w:val="en-US"/>
        </w:rPr>
        <w:fldChar w:fldCharType="end"/>
      </w:r>
      <w:r>
        <w:rPr>
          <w:rFonts w:ascii="Times New Roman" w:hAnsi="Times New Roman" w:cs="Times New Roman"/>
          <w:color w:val="191919" w:themeColor="background1" w:themeShade="1A"/>
          <w:sz w:val="28"/>
          <w:szCs w:val="28"/>
          <w:shd w:val="clear" w:color="auto" w:fill="FFFFFF"/>
          <w:lang w:val="en-US"/>
        </w:rPr>
        <w:t>, are the only globally accepted supranational tribunals.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bCs/>
          <w:color w:val="191919" w:themeColor="background1" w:themeShade="1A"/>
          <w:sz w:val="28"/>
          <w:szCs w:val="28"/>
          <w:lang w:val="en-US"/>
        </w:rPr>
        <w:t>International law</w:t>
      </w:r>
      <w:r>
        <w:rPr>
          <w:color w:val="191919" w:themeColor="background1" w:themeShade="1A"/>
          <w:sz w:val="28"/>
          <w:szCs w:val="28"/>
          <w:lang w:val="en-US"/>
        </w:rPr>
        <w:t>, also known as </w:t>
      </w:r>
      <w:r>
        <w:rPr>
          <w:bCs/>
          <w:color w:val="191919" w:themeColor="background1" w:themeShade="1A"/>
          <w:sz w:val="28"/>
          <w:szCs w:val="28"/>
          <w:lang w:val="en-US"/>
        </w:rPr>
        <w:t>public international law</w:t>
      </w:r>
      <w:r>
        <w:rPr>
          <w:color w:val="191919" w:themeColor="background1" w:themeShade="1A"/>
          <w:sz w:val="28"/>
          <w:szCs w:val="28"/>
          <w:lang w:val="en-US"/>
        </w:rPr>
        <w:t> and </w:t>
      </w:r>
      <w:r>
        <w:rPr>
          <w:bCs/>
          <w:color w:val="191919" w:themeColor="background1" w:themeShade="1A"/>
          <w:sz w:val="28"/>
          <w:szCs w:val="28"/>
          <w:lang w:val="en-US"/>
        </w:rPr>
        <w:t>law of nations</w:t>
      </w:r>
      <w:r>
        <w:rPr>
          <w:color w:val="191919" w:themeColor="background1" w:themeShade="1A"/>
          <w:sz w:val="28"/>
          <w:szCs w:val="28"/>
          <w:lang w:val="en-US"/>
        </w:rPr>
        <w:t>,</w:t>
      </w:r>
      <w:r>
        <w:rPr>
          <w:color w:val="191919" w:themeColor="background1" w:themeShade="1A"/>
          <w:sz w:val="28"/>
          <w:szCs w:val="28"/>
        </w:rPr>
        <w:fldChar w:fldCharType="begin"/>
      </w:r>
      <w:r>
        <w:rPr>
          <w:color w:val="191919" w:themeColor="background1" w:themeShade="1A"/>
          <w:sz w:val="28"/>
          <w:szCs w:val="28"/>
          <w:lang w:val="en-US"/>
        </w:rPr>
        <w:instrText xml:space="preserve"> HYPERLINK "https://en.wikipedia.org/wiki/International_law" \l "cite_note-1" </w:instrText>
      </w:r>
      <w:r>
        <w:rPr>
          <w:color w:val="191919" w:themeColor="background1" w:themeShade="1A"/>
          <w:sz w:val="28"/>
          <w:szCs w:val="28"/>
        </w:rPr>
        <w:fldChar w:fldCharType="separate"/>
      </w:r>
      <w:r>
        <w:rPr>
          <w:rStyle w:val="13"/>
          <w:color w:val="191919" w:themeColor="background1" w:themeShade="1A"/>
          <w:sz w:val="28"/>
          <w:szCs w:val="28"/>
          <w:u w:val="none"/>
          <w:vertAlign w:val="superscript"/>
          <w:lang w:val="en-US"/>
        </w:rPr>
        <w:t>[1]</w:t>
      </w:r>
      <w:r>
        <w:rPr>
          <w:rStyle w:val="13"/>
          <w:color w:val="191919" w:themeColor="background1" w:themeShade="1A"/>
          <w:sz w:val="28"/>
          <w:szCs w:val="28"/>
          <w:u w:val="none"/>
          <w:vertAlign w:val="superscript"/>
          <w:lang w:val="en-US"/>
        </w:rPr>
        <w:fldChar w:fldCharType="end"/>
      </w:r>
      <w:r>
        <w:rPr>
          <w:color w:val="191919" w:themeColor="background1" w:themeShade="1A"/>
          <w:sz w:val="28"/>
          <w:szCs w:val="28"/>
          <w:lang w:val="en-US"/>
        </w:rPr>
        <w:t> is the set of rules, norms, and standards generally accepted in relations between </w:t>
      </w:r>
      <w:r>
        <w:fldChar w:fldCharType="begin"/>
      </w:r>
      <w:r>
        <w:instrText xml:space="preserve"> HYPERLINK "https://en.wikipedia.org/wiki/Nation" \o "Nation" </w:instrText>
      </w:r>
      <w:r>
        <w:fldChar w:fldCharType="separate"/>
      </w:r>
      <w:r>
        <w:rPr>
          <w:rStyle w:val="13"/>
          <w:color w:val="191919" w:themeColor="background1" w:themeShade="1A"/>
          <w:sz w:val="28"/>
          <w:szCs w:val="28"/>
          <w:u w:val="none"/>
          <w:lang w:val="en-US"/>
        </w:rPr>
        <w:t>nations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r>
        <w:fldChar w:fldCharType="begin"/>
      </w:r>
      <w:r>
        <w:instrText xml:space="preserve"> HYPERLINK "https://en.wikipedia.org/wiki/International_law" \l "cite_note-definition_%E2%80%93_international_law-2" </w:instrText>
      </w:r>
      <w:r>
        <w:fldChar w:fldCharType="separate"/>
      </w:r>
      <w:r>
        <w:rPr>
          <w:rStyle w:val="13"/>
          <w:color w:val="191919" w:themeColor="background1" w:themeShade="1A"/>
          <w:sz w:val="28"/>
          <w:szCs w:val="28"/>
          <w:u w:val="none"/>
          <w:vertAlign w:val="superscript"/>
          <w:lang w:val="en-US"/>
        </w:rPr>
        <w:t>[2]</w:t>
      </w:r>
      <w:r>
        <w:rPr>
          <w:rStyle w:val="13"/>
          <w:color w:val="191919" w:themeColor="background1" w:themeShade="1A"/>
          <w:sz w:val="28"/>
          <w:szCs w:val="28"/>
          <w:u w:val="none"/>
          <w:vertAlign w:val="superscript"/>
          <w:lang w:val="en-US"/>
        </w:rPr>
        <w:fldChar w:fldCharType="end"/>
      </w:r>
      <w:r>
        <w:fldChar w:fldCharType="begin"/>
      </w:r>
      <w:r>
        <w:instrText xml:space="preserve"> HYPERLINK "https://en.wikipedia.org/wiki/International_law" \l "cite_note-3" </w:instrText>
      </w:r>
      <w:r>
        <w:fldChar w:fldCharType="separate"/>
      </w:r>
      <w:r>
        <w:rPr>
          <w:rStyle w:val="13"/>
          <w:color w:val="191919" w:themeColor="background1" w:themeShade="1A"/>
          <w:sz w:val="28"/>
          <w:szCs w:val="28"/>
          <w:u w:val="none"/>
          <w:vertAlign w:val="superscript"/>
          <w:lang w:val="en-US"/>
        </w:rPr>
        <w:t>[3]</w:t>
      </w:r>
      <w:r>
        <w:rPr>
          <w:rStyle w:val="13"/>
          <w:color w:val="191919" w:themeColor="background1" w:themeShade="1A"/>
          <w:sz w:val="28"/>
          <w:szCs w:val="28"/>
          <w:u w:val="none"/>
          <w:vertAlign w:val="superscript"/>
          <w:lang w:val="en-US"/>
        </w:rPr>
        <w:fldChar w:fldCharType="end"/>
      </w:r>
      <w:r>
        <w:rPr>
          <w:color w:val="191919" w:themeColor="background1" w:themeShade="1A"/>
          <w:sz w:val="28"/>
          <w:szCs w:val="28"/>
          <w:lang w:val="en-US"/>
        </w:rPr>
        <w:t> It establishes normative guidelines and a common conceptual framework to guide states across a broad range of domains, including war, diplomacy, trade, and human rights. International law thus provides a means for states to practice more stable, consistent, and organized international relations.</w:t>
      </w:r>
      <w:r>
        <w:fldChar w:fldCharType="begin"/>
      </w:r>
      <w:r>
        <w:instrText xml:space="preserve"> HYPERLINK "https://en.wikipedia.org/wiki/International_law" \l "cite_note-4" </w:instrText>
      </w:r>
      <w:r>
        <w:fldChar w:fldCharType="separate"/>
      </w:r>
      <w:r>
        <w:rPr>
          <w:rStyle w:val="13"/>
          <w:color w:val="191919" w:themeColor="background1" w:themeShade="1A"/>
          <w:sz w:val="28"/>
          <w:szCs w:val="28"/>
          <w:u w:val="none"/>
          <w:vertAlign w:val="superscript"/>
          <w:lang w:val="en-US"/>
        </w:rPr>
        <w:t>[4]</w:t>
      </w:r>
      <w:r>
        <w:rPr>
          <w:rStyle w:val="13"/>
          <w:color w:val="191919" w:themeColor="background1" w:themeShade="1A"/>
          <w:sz w:val="28"/>
          <w:szCs w:val="28"/>
          <w:u w:val="none"/>
          <w:vertAlign w:val="superscript"/>
          <w:lang w:val="en-US"/>
        </w:rPr>
        <w:fldChar w:fldCharType="end"/>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w:t>
      </w:r>
      <w:r>
        <w:fldChar w:fldCharType="begin"/>
      </w:r>
      <w:r>
        <w:instrText xml:space="preserve"> HYPERLINK "https://en.wikipedia.org/wiki/Sources_of_international_law" \o "Sources of international law" </w:instrText>
      </w:r>
      <w:r>
        <w:fldChar w:fldCharType="separate"/>
      </w:r>
      <w:r>
        <w:rPr>
          <w:rStyle w:val="13"/>
          <w:color w:val="191919" w:themeColor="background1" w:themeShade="1A"/>
          <w:sz w:val="28"/>
          <w:szCs w:val="28"/>
          <w:u w:val="none"/>
          <w:lang w:val="en-US"/>
        </w:rPr>
        <w:t>sources of international law</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include </w:t>
      </w:r>
      <w:r>
        <w:fldChar w:fldCharType="begin"/>
      </w:r>
      <w:r>
        <w:instrText xml:space="preserve"> HYPERLINK "https://en.wikipedia.org/wiki/Customary_international_law" \o "Customary international law" </w:instrText>
      </w:r>
      <w:r>
        <w:fldChar w:fldCharType="separate"/>
      </w:r>
      <w:r>
        <w:rPr>
          <w:rStyle w:val="13"/>
          <w:color w:val="191919" w:themeColor="background1" w:themeShade="1A"/>
          <w:sz w:val="28"/>
          <w:szCs w:val="28"/>
          <w:u w:val="none"/>
          <w:lang w:val="en-US"/>
        </w:rPr>
        <w:t>international custom</w:t>
      </w:r>
      <w:r>
        <w:rPr>
          <w:rStyle w:val="13"/>
          <w:color w:val="191919" w:themeColor="background1" w:themeShade="1A"/>
          <w:sz w:val="28"/>
          <w:szCs w:val="28"/>
          <w:u w:val="none"/>
          <w:lang w:val="en-US"/>
        </w:rPr>
        <w:fldChar w:fldCharType="end"/>
      </w:r>
      <w:r>
        <w:rPr>
          <w:color w:val="191919" w:themeColor="background1" w:themeShade="1A"/>
          <w:sz w:val="28"/>
          <w:szCs w:val="28"/>
          <w:lang w:val="en-US"/>
        </w:rPr>
        <w:t> (general state practice accepted as law), </w:t>
      </w:r>
      <w:r>
        <w:fldChar w:fldCharType="begin"/>
      </w:r>
      <w:r>
        <w:instrText xml:space="preserve"> HYPERLINK "https://en.wikipedia.org/wiki/Treaties" \o "Treaties" </w:instrText>
      </w:r>
      <w:r>
        <w:fldChar w:fldCharType="separate"/>
      </w:r>
      <w:r>
        <w:rPr>
          <w:rStyle w:val="13"/>
          <w:color w:val="191919" w:themeColor="background1" w:themeShade="1A"/>
          <w:sz w:val="28"/>
          <w:szCs w:val="28"/>
          <w:u w:val="none"/>
          <w:lang w:val="en-US"/>
        </w:rPr>
        <w:t>treaties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general principles of law recognized by most national legal systems. International law may also be reflected in </w:t>
      </w:r>
      <w:r>
        <w:fldChar w:fldCharType="begin"/>
      </w:r>
      <w:r>
        <w:instrText xml:space="preserve"> HYPERLINK "https://en.wikipedia.org/wiki/Comity" \o "Comity" </w:instrText>
      </w:r>
      <w:r>
        <w:fldChar w:fldCharType="separate"/>
      </w:r>
      <w:r>
        <w:rPr>
          <w:rStyle w:val="13"/>
          <w:color w:val="191919" w:themeColor="background1" w:themeShade="1A"/>
          <w:sz w:val="28"/>
          <w:szCs w:val="28"/>
          <w:u w:val="none"/>
          <w:lang w:val="en-US"/>
        </w:rPr>
        <w:t>international comity</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 practices and customs adopted by states to maintain good relations and mutual recognition, such as saluting the flag of a foreign ship or </w:t>
      </w:r>
      <w:r>
        <w:fldChar w:fldCharType="begin"/>
      </w:r>
      <w:r>
        <w:instrText xml:space="preserve"> HYPERLINK "https://en.wikipedia.org/wiki/Enforcement_of_foreign_judgments" \o "Enforcement of foreign judgments" </w:instrText>
      </w:r>
      <w:r>
        <w:fldChar w:fldCharType="separate"/>
      </w:r>
      <w:r>
        <w:rPr>
          <w:rStyle w:val="13"/>
          <w:color w:val="191919" w:themeColor="background1" w:themeShade="1A"/>
          <w:sz w:val="28"/>
          <w:szCs w:val="28"/>
          <w:u w:val="none"/>
          <w:lang w:val="en-US"/>
        </w:rPr>
        <w:t>enforcing a foreign judgment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International law differs from state-based </w:t>
      </w:r>
      <w:r>
        <w:fldChar w:fldCharType="begin"/>
      </w:r>
      <w:r>
        <w:instrText xml:space="preserve"> HYPERLINK "https://en.wikipedia.org/wiki/Legal_system" \o "Legal system" </w:instrText>
      </w:r>
      <w:r>
        <w:fldChar w:fldCharType="separate"/>
      </w:r>
      <w:r>
        <w:rPr>
          <w:rStyle w:val="13"/>
          <w:color w:val="191919" w:themeColor="background1" w:themeShade="1A"/>
          <w:sz w:val="28"/>
          <w:szCs w:val="28"/>
          <w:u w:val="none"/>
          <w:lang w:val="en-US"/>
        </w:rPr>
        <w:t>legal systems</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 that it is primarily-though not exclusively-applicable to countries, rather than to individuals, and operates largely through consent, since there is no universally accepted authority to enforce it upon </w:t>
      </w:r>
      <w:r>
        <w:fldChar w:fldCharType="begin"/>
      </w:r>
      <w:r>
        <w:instrText xml:space="preserve"> HYPERLINK "https://en.wikipedia.org/wiki/State_Sovereignty" \o "State Sovereignty" </w:instrText>
      </w:r>
      <w:r>
        <w:fldChar w:fldCharType="separate"/>
      </w:r>
      <w:r>
        <w:rPr>
          <w:rStyle w:val="13"/>
          <w:color w:val="191919" w:themeColor="background1" w:themeShade="1A"/>
          <w:sz w:val="28"/>
          <w:szCs w:val="28"/>
          <w:u w:val="none"/>
          <w:lang w:val="en-US"/>
        </w:rPr>
        <w:t>sovereign states.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Consequently, states may choose to not abide by international law, and even to break a treaty. However, such violations, particularly of customary international law and peremptory norms (</w:t>
      </w:r>
      <w:r>
        <w:fldChar w:fldCharType="begin"/>
      </w:r>
      <w:r>
        <w:instrText xml:space="preserve"> HYPERLINK "https://en.wikipedia.org/wiki/Peremptory_norm" \o "Peremptory norm" </w:instrText>
      </w:r>
      <w:r>
        <w:fldChar w:fldCharType="separate"/>
      </w:r>
      <w:r>
        <w:rPr>
          <w:rStyle w:val="13"/>
          <w:i/>
          <w:iCs/>
          <w:color w:val="191919" w:themeColor="background1" w:themeShade="1A"/>
          <w:sz w:val="28"/>
          <w:szCs w:val="28"/>
          <w:u w:val="none"/>
          <w:lang w:val="en-US"/>
        </w:rPr>
        <w:t>jus cogens</w:t>
      </w:r>
      <w:r>
        <w:rPr>
          <w:rStyle w:val="13"/>
          <w:i/>
          <w:iCs/>
          <w:color w:val="191919" w:themeColor="background1" w:themeShade="1A"/>
          <w:sz w:val="28"/>
          <w:szCs w:val="28"/>
          <w:u w:val="none"/>
          <w:lang w:val="en-US"/>
        </w:rPr>
        <w:fldChar w:fldCharType="end"/>
      </w:r>
      <w:r>
        <w:rPr>
          <w:color w:val="191919" w:themeColor="background1" w:themeShade="1A"/>
          <w:sz w:val="28"/>
          <w:szCs w:val="28"/>
          <w:lang w:val="en-US"/>
        </w:rPr>
        <w:t>), can be met with coercive action, ranging from military intervention to diplomatic and economic pressure.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w:t>
      </w:r>
      <w:r>
        <w:fldChar w:fldCharType="begin"/>
      </w:r>
      <w:r>
        <w:instrText xml:space="preserve"> HYPERLINK "https://en.wikipedia.org/wiki/Monism_and_dualism_in_international_law" \o "Monism and dualism in international law" </w:instrText>
      </w:r>
      <w:r>
        <w:fldChar w:fldCharType="separate"/>
      </w:r>
      <w:r>
        <w:rPr>
          <w:rStyle w:val="13"/>
          <w:color w:val="191919" w:themeColor="background1" w:themeShade="1A"/>
          <w:sz w:val="28"/>
          <w:szCs w:val="28"/>
          <w:u w:val="none"/>
          <w:lang w:val="en-US"/>
        </w:rPr>
        <w:t>relationship and interaction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between a national legal system (</w:t>
      </w:r>
      <w:r>
        <w:fldChar w:fldCharType="begin"/>
      </w:r>
      <w:r>
        <w:instrText xml:space="preserve"> HYPERLINK "https://en.wikipedia.org/wiki/Municipal_law" \o "Municipal law" </w:instrText>
      </w:r>
      <w:r>
        <w:fldChar w:fldCharType="separate"/>
      </w:r>
      <w:r>
        <w:rPr>
          <w:rStyle w:val="13"/>
          <w:color w:val="191919" w:themeColor="background1" w:themeShade="1A"/>
          <w:sz w:val="28"/>
          <w:szCs w:val="28"/>
          <w:u w:val="none"/>
          <w:lang w:val="en-US"/>
        </w:rPr>
        <w:t>municipal law</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international law is complex and variable. National law may become international law when treaties permit national jurisdiction to </w:t>
      </w:r>
      <w:r>
        <w:fldChar w:fldCharType="begin"/>
      </w:r>
      <w:r>
        <w:instrText xml:space="preserve"> HYPERLINK "https://en.wikipedia.org/wiki/Supranational_union" \o "Supranational union" </w:instrText>
      </w:r>
      <w:r>
        <w:fldChar w:fldCharType="separate"/>
      </w:r>
      <w:r>
        <w:rPr>
          <w:rStyle w:val="13"/>
          <w:color w:val="191919" w:themeColor="background1" w:themeShade="1A"/>
          <w:sz w:val="28"/>
          <w:szCs w:val="28"/>
          <w:u w:val="none"/>
          <w:lang w:val="en-US"/>
        </w:rPr>
        <w:t>supranational</w:t>
      </w:r>
      <w:r>
        <w:rPr>
          <w:rStyle w:val="13"/>
          <w:color w:val="191919" w:themeColor="background1" w:themeShade="1A"/>
          <w:sz w:val="28"/>
          <w:szCs w:val="28"/>
          <w:u w:val="none"/>
          <w:lang w:val="en-US"/>
        </w:rPr>
        <w:fldChar w:fldCharType="end"/>
      </w:r>
      <w:r>
        <w:rPr>
          <w:color w:val="191919" w:themeColor="background1" w:themeShade="1A"/>
          <w:sz w:val="28"/>
          <w:szCs w:val="28"/>
          <w:lang w:val="en-US"/>
        </w:rPr>
        <w:t> tribunals such as the </w:t>
      </w:r>
      <w:r>
        <w:fldChar w:fldCharType="begin"/>
      </w:r>
      <w:r>
        <w:instrText xml:space="preserve"> HYPERLINK "https://en.wikipedia.org/wiki/European_Court_of_Human_Rights" \o "European Court of Human Rights" </w:instrText>
      </w:r>
      <w:r>
        <w:fldChar w:fldCharType="separate"/>
      </w:r>
      <w:r>
        <w:rPr>
          <w:rStyle w:val="13"/>
          <w:color w:val="191919" w:themeColor="background1" w:themeShade="1A"/>
          <w:sz w:val="28"/>
          <w:szCs w:val="28"/>
          <w:u w:val="none"/>
          <w:lang w:val="en-US"/>
        </w:rPr>
        <w:t>European Court of Human Rights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the </w:t>
      </w:r>
      <w:r>
        <w:fldChar w:fldCharType="begin"/>
      </w:r>
      <w:r>
        <w:instrText xml:space="preserve"> HYPERLINK "https://en.wikipedia.org/wiki/International_Criminal_Court" \o "International Criminal Court" </w:instrText>
      </w:r>
      <w:r>
        <w:fldChar w:fldCharType="separate"/>
      </w:r>
      <w:r>
        <w:rPr>
          <w:rStyle w:val="13"/>
          <w:color w:val="191919" w:themeColor="background1" w:themeShade="1A"/>
          <w:sz w:val="28"/>
          <w:szCs w:val="28"/>
          <w:u w:val="none"/>
          <w:lang w:val="en-US"/>
        </w:rPr>
        <w:t>International Criminal Court</w:t>
      </w:r>
      <w:r>
        <w:rPr>
          <w:rStyle w:val="13"/>
          <w:color w:val="191919" w:themeColor="background1" w:themeShade="1A"/>
          <w:sz w:val="28"/>
          <w:szCs w:val="28"/>
          <w:u w:val="none"/>
          <w:lang w:val="en-US"/>
        </w:rPr>
        <w:fldChar w:fldCharType="end"/>
      </w:r>
      <w:r>
        <w:rPr>
          <w:color w:val="191919" w:themeColor="background1" w:themeShade="1A"/>
          <w:sz w:val="28"/>
          <w:szCs w:val="28"/>
          <w:lang w:val="en-US"/>
        </w:rPr>
        <w:t>. Treaties such as the </w:t>
      </w:r>
      <w:r>
        <w:fldChar w:fldCharType="begin"/>
      </w:r>
      <w:r>
        <w:instrText xml:space="preserve"> HYPERLINK "https://en.wikipedia.org/wiki/Geneva_Conventions" \o "Geneva Conventions" </w:instrText>
      </w:r>
      <w:r>
        <w:fldChar w:fldCharType="separate"/>
      </w:r>
      <w:r>
        <w:rPr>
          <w:rStyle w:val="13"/>
          <w:color w:val="191919" w:themeColor="background1" w:themeShade="1A"/>
          <w:sz w:val="28"/>
          <w:szCs w:val="28"/>
          <w:u w:val="none"/>
          <w:lang w:val="en-US"/>
        </w:rPr>
        <w:t>Geneva Conventions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may require national law to conform to treaty provisions. National laws or constitutions may also provide for the implementation or integration of international legal obligations into domestic law.</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 xml:space="preserve">. </w:t>
      </w:r>
      <w:r>
        <w:rPr>
          <w:bCs/>
          <w:color w:val="191919" w:themeColor="background1" w:themeShade="1A"/>
          <w:sz w:val="28"/>
          <w:szCs w:val="28"/>
          <w:lang w:val="en-US"/>
        </w:rPr>
        <w:t>Labor law</w:t>
      </w:r>
      <w:r>
        <w:rPr>
          <w:color w:val="191919" w:themeColor="background1" w:themeShade="1A"/>
          <w:sz w:val="28"/>
          <w:szCs w:val="28"/>
          <w:lang w:val="en-US"/>
        </w:rPr>
        <w:t> (US spelling: </w:t>
      </w:r>
      <w:r>
        <w:rPr>
          <w:bCs/>
          <w:color w:val="191919" w:themeColor="background1" w:themeShade="1A"/>
          <w:sz w:val="28"/>
          <w:szCs w:val="28"/>
          <w:lang w:val="en-US"/>
        </w:rPr>
        <w:t>labor law</w:t>
      </w:r>
      <w:r>
        <w:rPr>
          <w:color w:val="191919" w:themeColor="background1" w:themeShade="1A"/>
          <w:sz w:val="28"/>
          <w:szCs w:val="28"/>
          <w:lang w:val="en-US"/>
        </w:rPr>
        <w:t>, sometimes incorrectly conflated with </w:t>
      </w:r>
      <w:r>
        <w:rPr>
          <w:bCs/>
          <w:color w:val="191919" w:themeColor="background1" w:themeShade="1A"/>
          <w:sz w:val="28"/>
          <w:szCs w:val="28"/>
          <w:lang w:val="en-US"/>
        </w:rPr>
        <w:t>employment law</w:t>
      </w:r>
      <w:r>
        <w:rPr>
          <w:color w:val="191919" w:themeColor="background1" w:themeShade="1A"/>
          <w:sz w:val="28"/>
          <w:szCs w:val="28"/>
          <w:lang w:val="en-US"/>
        </w:rPr>
        <w:t>) is the area of law most commonly relating to the relationship between </w:t>
      </w:r>
      <w:r>
        <w:fldChar w:fldCharType="begin"/>
      </w:r>
      <w:r>
        <w:instrText xml:space="preserve"> HYPERLINK "https://en.wikipedia.org/wiki/Trade_union" \o "Trade union" </w:instrText>
      </w:r>
      <w:r>
        <w:fldChar w:fldCharType="separate"/>
      </w:r>
      <w:r>
        <w:rPr>
          <w:rStyle w:val="13"/>
          <w:color w:val="191919" w:themeColor="background1" w:themeShade="1A"/>
          <w:sz w:val="28"/>
          <w:szCs w:val="28"/>
          <w:u w:val="none"/>
          <w:lang w:val="en-US"/>
        </w:rPr>
        <w:t>trade unions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employers and the government.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While the development of the field in different jurisdictions has resulted in different specific meanings of what is meant by labor law, it is generally used in reference to employment contexts that involve a trade union, while the term employment law is usually used for workplaces where the legal relationship is directly between the employer and the employee. While in some jurisdictions the term may be used to refer to such law that may not involve trade unions, the genesis of the term is historically inseparable and begins with the labour union movements.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At the statutory level, Labor law is concerned with the establishment of a labor-relations framework that provides for orderly and peaceful industrial relations between employers and organized workers, and usually includes rules on forming a union, conditions under which the union becomes bargaining agent, strikes and lock-outs, process for negotiations, and other structural elements that then permit the employer and the union to bargain a collective agreement and fill-in the rest specific to rules and conditions relating to the workplace. It arises primarily from and in the context of British common law and related jurisdictions, to which it is also historically linked as wage work begins in the Industrial Revolution, and in this way, labor law and related concepts mark a departure from the tradition of contract law that existed previously for master-servant relations to that point. </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Labor law is not the law that regulates minimum standards of employment in most British common law jurisdictions, but is the law that pertains to the rules meant to provide a framework for labour relations and collective bargaining. Employment law, or employment standards law, refers to the regulations in statute law that establish minimum conditions relating to the employment of persons, such as minimum working age, minimum hourly wage, and so on.</w:t>
      </w:r>
    </w:p>
    <w:p>
      <w:pPr>
        <w:pStyle w:val="24"/>
        <w:shd w:val="clear" w:color="auto" w:fill="FEFEFE"/>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Labor law primarily concerns the rights and responsibilities of unionized employees. Some groups of employees find unions beneficial, since employees have a lot more power when they negotiate as a group rather than individually. Unions can </w:t>
      </w:r>
      <w:r>
        <w:fldChar w:fldCharType="begin"/>
      </w:r>
      <w:r>
        <w:instrText xml:space="preserve"> HYPERLINK "https://smallbusiness.findlaw.com/employment-law-and-human-resources/unions-basics.html" \o "Unions: Basics - FindLaw" </w:instrText>
      </w:r>
      <w:r>
        <w:fldChar w:fldCharType="separate"/>
      </w:r>
      <w:r>
        <w:rPr>
          <w:color w:val="191919" w:themeColor="background1" w:themeShade="1A"/>
          <w:sz w:val="28"/>
          <w:szCs w:val="28"/>
          <w:lang w:val="en-US"/>
        </w:rPr>
        <w:t>negotiate for better pay</w:t>
      </w:r>
      <w:r>
        <w:rPr>
          <w:color w:val="191919" w:themeColor="background1" w:themeShade="1A"/>
          <w:sz w:val="28"/>
          <w:szCs w:val="28"/>
          <w:lang w:val="en-US"/>
        </w:rPr>
        <w:fldChar w:fldCharType="end"/>
      </w:r>
      <w:r>
        <w:rPr>
          <w:color w:val="191919" w:themeColor="background1" w:themeShade="1A"/>
          <w:sz w:val="28"/>
          <w:szCs w:val="28"/>
          <w:lang w:val="en-US"/>
        </w:rPr>
        <w:t>, more convenient hours, and increased workplace safety. However, unions do not have limitless power. Leaders must treat all union members fairly and refrain from restricting union members' rights to speech, assembly, and voting powers.</w:t>
      </w:r>
    </w:p>
    <w:p>
      <w:pPr>
        <w:shd w:val="clear" w:color="auto" w:fill="FEFEFE"/>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Employers also must follow specific rules when dealing with union members. For example, employers may only negotiate with designated union representatives and must carefully any agreement between the union and the employer.</w:t>
      </w:r>
    </w:p>
    <w:p>
      <w:pPr>
        <w:shd w:val="clear" w:color="auto" w:fill="FEFEFE"/>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States are allowed to make their own laws concerning labor relations, but all of these laws must comply with the federal statute, known as the </w:t>
      </w:r>
      <w:r>
        <w:fldChar w:fldCharType="begin"/>
      </w:r>
      <w:r>
        <w:instrText xml:space="preserve"> HYPERLINK "https://codes.lp.findlaw.com/uscode/29/7/II/157" \o "29 U.S.C. Section 157: Right of employees as to organization, collective bargaining, etc." </w:instrText>
      </w:r>
      <w:r>
        <w:fldChar w:fldCharType="separate"/>
      </w:r>
      <w:r>
        <w:rPr>
          <w:rFonts w:ascii="Times New Roman" w:hAnsi="Times New Roman" w:eastAsia="Times New Roman" w:cs="Times New Roman"/>
          <w:color w:val="191919" w:themeColor="background1" w:themeShade="1A"/>
          <w:sz w:val="28"/>
          <w:szCs w:val="28"/>
          <w:lang w:val="en-US"/>
        </w:rPr>
        <w:t>National Labor Relations Act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w:t>
      </w:r>
    </w:p>
    <w:p>
      <w:pPr>
        <w:shd w:val="clear" w:color="auto" w:fill="FEFEFE"/>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Labor law can also refer to the set of standards for working conditions and wage laws. These laws, such as the </w:t>
      </w:r>
      <w:r>
        <w:fldChar w:fldCharType="begin"/>
      </w:r>
      <w:r>
        <w:instrText xml:space="preserve"> HYPERLINK "https://employment.findlaw.com/wages-and-benefits/flsa-reference-guide.html" \o "FSLA Reference Guide - FindLaw" </w:instrText>
      </w:r>
      <w:r>
        <w:fldChar w:fldCharType="separate"/>
      </w:r>
      <w:r>
        <w:rPr>
          <w:rFonts w:ascii="Times New Roman" w:hAnsi="Times New Roman" w:eastAsia="Times New Roman" w:cs="Times New Roman"/>
          <w:color w:val="191919" w:themeColor="background1" w:themeShade="1A"/>
          <w:sz w:val="28"/>
          <w:szCs w:val="28"/>
          <w:lang w:val="en-US"/>
        </w:rPr>
        <w:t>Fair Labor Standards Act</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prohibits child labor, and sets a minimum wage.</w:t>
      </w:r>
    </w:p>
    <w:p>
      <w:pPr>
        <w:shd w:val="clear" w:color="auto" w:fill="FEFEFE"/>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Many labor attorneys are either hired by unions or by the corporations that hire unionized employees. Most individuals would not hire a labor attorney unless they were thinking of organizing their own union.</w:t>
      </w:r>
    </w:p>
    <w:p>
      <w:pPr>
        <w:shd w:val="clear" w:color="auto" w:fill="FEFEFE"/>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Since states can make their own laws about unions, labor laws vary greatly between the states, or between industries. Some industries are required to allow employees to organize, but in other industries employees are specifically prohibited from unionizing. To learn more about the labor laws in your state, contact a qualified local labor attorney using the search tool below.</w:t>
      </w:r>
    </w:p>
    <w:p>
      <w:pPr>
        <w:shd w:val="clear" w:color="auto" w:fill="FEFEFE"/>
        <w:spacing w:after="0" w:line="240" w:lineRule="auto"/>
        <w:ind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bCs/>
          <w:color w:val="191919" w:themeColor="background1" w:themeShade="1A"/>
          <w:sz w:val="28"/>
          <w:szCs w:val="28"/>
        </w:rPr>
        <w:t>Related Practice Areas</w:t>
      </w:r>
    </w:p>
    <w:p>
      <w:pPr>
        <w:numPr>
          <w:ilvl w:val="0"/>
          <w:numId w:val="28"/>
        </w:numPr>
        <w:shd w:val="clear" w:color="auto" w:fill="FEFEFE"/>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Employment Law: Labor law sets standards for employer and employee conduct in the workplace and can play a major role in many </w:t>
      </w:r>
      <w:r>
        <w:fldChar w:fldCharType="begin"/>
      </w:r>
      <w:r>
        <w:instrText xml:space="preserve"> HYPERLINK "https://employment.findlaw.com/" \o "Employment Law - FindLaw.com" </w:instrText>
      </w:r>
      <w:r>
        <w:fldChar w:fldCharType="separate"/>
      </w:r>
      <w:r>
        <w:rPr>
          <w:rFonts w:ascii="Times New Roman" w:hAnsi="Times New Roman" w:eastAsia="Times New Roman" w:cs="Times New Roman"/>
          <w:color w:val="191919" w:themeColor="background1" w:themeShade="1A"/>
          <w:sz w:val="28"/>
          <w:szCs w:val="28"/>
          <w:lang w:val="en-US"/>
        </w:rPr>
        <w:t>employment law</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cases.</w:t>
      </w:r>
    </w:p>
    <w:p>
      <w:pPr>
        <w:numPr>
          <w:ilvl w:val="0"/>
          <w:numId w:val="28"/>
        </w:numPr>
        <w:shd w:val="clear" w:color="auto" w:fill="FEFEFE"/>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Wage and Benefit Law: Wage and benefit cases often look to labor law to determine the </w:t>
      </w:r>
      <w:r>
        <w:fldChar w:fldCharType="begin"/>
      </w:r>
      <w:r>
        <w:instrText xml:space="preserve"> HYPERLINK "https://employment.findlaw.com/wages-and-benefits/" \o "Wages and Benefits Law - FindLaw.com" </w:instrText>
      </w:r>
      <w:r>
        <w:fldChar w:fldCharType="separate"/>
      </w:r>
      <w:r>
        <w:rPr>
          <w:rFonts w:ascii="Times New Roman" w:hAnsi="Times New Roman" w:eastAsia="Times New Roman" w:cs="Times New Roman"/>
          <w:color w:val="191919" w:themeColor="background1" w:themeShade="1A"/>
          <w:sz w:val="28"/>
          <w:szCs w:val="28"/>
          <w:lang w:val="en-US"/>
        </w:rPr>
        <w:t>relevant minimum wage</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w:t>
      </w:r>
    </w:p>
    <w:p>
      <w:pPr>
        <w:numPr>
          <w:ilvl w:val="0"/>
          <w:numId w:val="28"/>
        </w:numPr>
        <w:shd w:val="clear" w:color="auto" w:fill="FEFEFE"/>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Education Law: Teachers, along with other public sector employees, are much more likely to be union members than other professions. Contracts negotiated with </w:t>
      </w:r>
      <w:r>
        <w:fldChar w:fldCharType="begin"/>
      </w:r>
      <w:r>
        <w:instrText xml:space="preserve"> HYPERLINK "https://education.findlaw.com/teachers-rights/teachers-unions.html" \o "Teachers' Unions - FindLaw.com" </w:instrText>
      </w:r>
      <w:r>
        <w:fldChar w:fldCharType="separate"/>
      </w:r>
      <w:r>
        <w:rPr>
          <w:rFonts w:ascii="Times New Roman" w:hAnsi="Times New Roman" w:eastAsia="Times New Roman" w:cs="Times New Roman"/>
          <w:color w:val="191919" w:themeColor="background1" w:themeShade="1A"/>
          <w:sz w:val="28"/>
          <w:szCs w:val="28"/>
          <w:lang w:val="en-US"/>
        </w:rPr>
        <w:t>teachers' unions</w:t>
      </w:r>
      <w:r>
        <w:rPr>
          <w:rFonts w:ascii="Times New Roman" w:hAnsi="Times New Roman" w:eastAsia="Times New Roman" w:cs="Times New Roman"/>
          <w:color w:val="191919" w:themeColor="background1" w:themeShade="1A"/>
          <w:sz w:val="28"/>
          <w:szCs w:val="28"/>
          <w:lang w:val="en-US"/>
        </w:rPr>
        <w:fldChar w:fldCharType="end"/>
      </w:r>
      <w:r>
        <w:rPr>
          <w:rFonts w:ascii="Times New Roman" w:hAnsi="Times New Roman" w:eastAsia="Times New Roman" w:cs="Times New Roman"/>
          <w:color w:val="191919" w:themeColor="background1" w:themeShade="1A"/>
          <w:sz w:val="28"/>
          <w:szCs w:val="28"/>
          <w:lang w:val="en-US"/>
        </w:rPr>
        <w:t> often have a major impact on education policy.</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2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"https://www.google.com/search?rlz=1C1GGRV_enKZ866KZ866&amp;q=What+are+the+key+differences+between+a+common+law+system+and+a+civil+law+system%3F&amp;sa=X&amp;ved=2ahUKEwj807DG283lAhXuoYsKHRi3BS4Qzmd6BAgLEAw"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key differences between a common law system and a civil law system?</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2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"https://www.google.com/search?rlz=1C1GGRV_enKZ866KZ866&amp;q=What+are+the+principles+of+international+law%3F&amp;sa=X&amp;ved=2ahUKEwj914LZ283lAhUSxosKHZ_FAcoQzmd6BAgKEBY"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principles of international law?</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2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What is labor Law?</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7. Socio-cultural environment of international business</w:t>
      </w:r>
    </w:p>
    <w:p>
      <w:pPr>
        <w:spacing w:after="0" w:line="240" w:lineRule="auto"/>
        <w:ind w:firstLine="567"/>
        <w:jc w:val="both"/>
        <w:rPr>
          <w:rFonts w:ascii="Times New Roman" w:hAnsi="Times New Roman" w:cs="Times New Roman"/>
          <w:b/>
          <w:color w:val="191919" w:themeColor="background1" w:themeShade="1A"/>
          <w:sz w:val="28"/>
          <w:szCs w:val="28"/>
          <w:lang w:val="en-US"/>
        </w:rPr>
      </w:pPr>
    </w:p>
    <w:p>
      <w:pPr>
        <w:pStyle w:val="17"/>
        <w:numPr>
          <w:ilvl w:val="0"/>
          <w:numId w:val="3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Socio-cultural environment studies: specificity of national organizations and national consumer. </w:t>
      </w:r>
    </w:p>
    <w:p>
      <w:pPr>
        <w:pStyle w:val="17"/>
        <w:numPr>
          <w:ilvl w:val="0"/>
          <w:numId w:val="3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consumption patterns of society.</w:t>
      </w:r>
    </w:p>
    <w:p>
      <w:pPr>
        <w:pStyle w:val="17"/>
        <w:numPr>
          <w:ilvl w:val="0"/>
          <w:numId w:val="3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Language features of markets and translation problems.</w:t>
      </w:r>
    </w:p>
    <w:p>
      <w:pPr>
        <w:spacing w:after="0" w:line="240" w:lineRule="auto"/>
        <w:ind w:firstLine="567"/>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The cities in which we live are environments made up of not only communities of people, but also "hardware" in the form of buildings and civil infrastructure. Moreover, urban areas cannot exist independently of the natural environment. Accordingly, environmental problems and environment formation need to be understood in terms of the interrelationships between such diverse elements. In order to accomplish this task, the Department of Socio-Cultural Environmental Studies applies, at the departmental level, the Graduate School of Frontier Sciences' guiding philosophy of maintaining a transdisciplinary approach to science.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Granted that active integration of disciplines is not always necessary when it comes to certain efforts in technological development for facility construction, as long as buildings exist in cities, and urban areas share air and water over a broader space, then buildings, cities, and civil engineering will constantly pose challenges, in one form or another, in the context of their interactions. Furthermore, human social activity is at the heart of this environment. As such, when we look at the water cycle that supports human life, we see that water and sewage systems, as part of the civil infrastructure, form a link between the city and its buildings, and that the modalities of rivers and coasts are a connection between civil engineering and the city. In addition, the development of safety and convenience as elements of the civil infrastructure requires consensus-building through social interaction between the numerous stakeholders, and the role of this development in its relationships with cities, their residents, and nature must be considered in the evaluation of architecture.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Our department comprises three core programs - Society and Humanity, Spatial Planning and Design, Water and Material Cycle - as well as the course Spatial Information Science. We engage in education and research on analysis, evaluation, prediction, creation, and management of physical and socio-cultural environments at the residential, architectural, urban, regional, and global levels.</w:t>
      </w:r>
      <w:r>
        <w:rPr>
          <w:rFonts w:ascii="Times New Roman" w:hAnsi="Times New Roman" w:cs="Times New Roman"/>
          <w:color w:val="191919" w:themeColor="background1" w:themeShade="1A"/>
          <w:sz w:val="28"/>
          <w:szCs w:val="28"/>
          <w:lang w:val="en-US"/>
        </w:rPr>
        <w:br w:type="textWrapping"/>
      </w:r>
      <w:r>
        <w:rPr>
          <w:rFonts w:ascii="Times New Roman" w:hAnsi="Times New Roman" w:cs="Times New Roman"/>
          <w:color w:val="191919" w:themeColor="background1" w:themeShade="1A"/>
          <w:sz w:val="28"/>
          <w:szCs w:val="28"/>
          <w:lang w:val="en-US"/>
        </w:rPr>
        <w:t>The Society and Humanity program researches civic movements and environmental problems from the perspective of urban sociology, examining the ways in which residents control environmental problems, in the context of the formation of social and legal norms. We also use cognitive/behavioral theory, paleoarchaeology, and ethnoarchaeology to form models of environmental information and human behavior within the environment, and to conduct survey-based investigation of the socio-cultural interrelationships between humans and the environment/ecosystem.</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Spatial Planning and Design program concentrates on the collection, analysis, and integration of spatial environment information, and methods for formulating and assessing designs, with emphasis on application to urban planning and building system design. Through this research, we tackle the problems of living environments (buildings and urban space) by developing design methods and technologies that can support the creation of comfortable and sustainable environments. In addition, we explore problems in optimizing the environment load of infrastructural safety, with the goals of evaluating building resistance to earthquakes and strong winds, and developing techniques for information processing and prediction of natural environment disturbances.</w:t>
      </w:r>
      <w:r>
        <w:rPr>
          <w:rFonts w:ascii="Times New Roman" w:hAnsi="Times New Roman" w:cs="Times New Roman"/>
          <w:color w:val="191919" w:themeColor="background1" w:themeShade="1A"/>
          <w:sz w:val="28"/>
          <w:szCs w:val="28"/>
          <w:lang w:val="en-US"/>
        </w:rPr>
        <w:br w:type="textWrapping"/>
      </w:r>
      <w:r>
        <w:rPr>
          <w:rFonts w:ascii="Times New Roman" w:hAnsi="Times New Roman" w:cs="Times New Roman"/>
          <w:color w:val="191919" w:themeColor="background1" w:themeShade="1A"/>
          <w:sz w:val="28"/>
          <w:szCs w:val="28"/>
          <w:lang w:val="en-US"/>
        </w:rPr>
        <w:t>The Water and Material Cycle program deals with challenges in the optimization of environmental control technologies, including investigation of strategies for applying microbial functions to environmental control. Furthermore, we conduct coastal environment research for the purpose of simulating coastal material cycles and ecosystems based on theory, experimentation, and observation, and using those findings to develop methods of prediction and assessment.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Our efforts in research and education also include Spatial Information Science courses, which are offered with the cooperation of the Center for Spatial Information Science. The informatization of problems pertaining to urban environments and regional economies plays a major role in the decision-making processes associated with environmental assessment, environmental design, municipal/regional policy, and other such areas. As the many products of spatial information science provide a platform for the advancement of socio-cultural environmental studies, this partnership can be expected to lead to the creation of new environmental sciences.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By introducing a multi-faceted approach that covers the natural and socio-cultural sciences, we provide students with the ability to accurately deal with a variety of challenges in environmental studies. One of the key features of our department is that both faculty members and students "learn together" by exploring environmental topics together. It is this setting that we foster our students to be scientists who can tackle environmental problems in a broad sense by effectively employing a variety of approaches, and by conceptualizing as a culture the development of elemental technologies for supporting those approaches.</w:t>
      </w:r>
      <w:r>
        <w:rPr>
          <w:rFonts w:ascii="Times New Roman" w:hAnsi="Times New Roman" w:cs="Times New Roman"/>
          <w:color w:val="191919" w:themeColor="background1" w:themeShade="1A"/>
          <w:sz w:val="28"/>
          <w:szCs w:val="28"/>
          <w:lang w:val="en-US"/>
        </w:rPr>
        <w:br w:type="textWrapping"/>
      </w:r>
      <w:r>
        <w:rPr>
          <w:rFonts w:ascii="Times New Roman" w:hAnsi="Times New Roman" w:cs="Times New Roman"/>
          <w:b/>
          <w:color w:val="191919" w:themeColor="background1" w:themeShade="1A"/>
          <w:sz w:val="28"/>
          <w:szCs w:val="28"/>
          <w:lang w:val="en-US"/>
        </w:rPr>
        <w:t>2.</w:t>
      </w:r>
      <w:r>
        <w:rPr>
          <w:rFonts w:ascii="Times New Roman" w:hAnsi="Times New Roman" w:cs="Times New Roman"/>
          <w:color w:val="191919" w:themeColor="background1" w:themeShade="1A"/>
          <w:sz w:val="28"/>
          <w:szCs w:val="28"/>
          <w:lang w:val="en-US"/>
        </w:rPr>
        <w:t xml:space="preserve">  Research XVIII - early XIX century. They own the idea and the initial theoretical development of the concepts of economic determinations of basic social priorities based on meeting the needs of individuals and social groups. Economic processes that directly and directly depend on production.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At the next stage in the development of theoretical representation associated with the marginalist revolution  and the further formation of non-classical economic theory and the “new theory of consumption” , a worldview reassessment of the role of economic entities in public life takes place. Marketing ideas must meet all the requirements of society. The idea of ​​a “sovereign consumer,” relatively independent of the structure of production and the interests of producers, forced to obey the momentary “whims” of demand, comes to the fore. For the first time in the history of social services, marczinalists are beginning to widely use psychological patterns to explain with the help of economic processes in which the “economic person” turns into a full-fledged consumer, and it reflects social and world factors, as well as anticipating the same manipulative technologies of the 21st century.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idea of ​​the ultimate rationality and complete autonomy of an individual is prepared for the transformation of production, presented in the form of complex machine production and the production of serial products that can satisfy similar needs formed in society. Such a “harmony” of production and worldview should not have been changed, and basic social institutions, as well as models for managing such a social space that are becoming more unified and standardized, should be transformed in it.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order to ensure proper management of consumer needs, it was necessary to introduce a system of preliminary assessment of consumer needs and the final consumer, as well as to require goods and services from them. , For this, it is necessary to increase the level of controllability of social space.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this regard, at the beginning of the twentieth century. in the United States, a separate field of research is emerging, called “marketing”, which was called the “study of consumer behavior” , which was actually synchronized with the evolution of the “consumer society” as one of the invariants of the “mass society”. Marketing research has focused on focusing on a single consumer individual. With this approach, the needs of individuals are both inborn and not formed by society or the market.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As a result, problems arose with the need for a finer understanding of the nature and needs of their carriers. For a better understanding of consumer behavior, a number of concepts have been developed that recognize the existence of various options that influence consumer choice. In the 40s of the twentieth century. American psychologist J. Cato [ proposed to study the influence of mental attitudes on the process of use. According to the scientist, the origins of social processes are rooted in the characteristics of the mental organization of individuals, and not at the level of social groups or entire communities. Thus, economic behavior predetermines the world and human behavior in general.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At the same time, it cannot give an exhaustive description of the multifaceted nature and complexity of phenomenal consumption. Increasingly, they are becoming the subject of scientific interest - historians, anthropologists, sociologists, culturologists, etc.</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Since the early 80s of the twentieth century. a new field of research is being formed, called the sociology of consumption, the focus of which is meaningful consumer activity. This research program is based on the theory of social action. Weber , the symbolic interactionism of G. Bloomer  and the dramatic approach of I. Hoffmann . Sociology of Consumer</w:t>
      </w:r>
    </w:p>
    <w:p>
      <w:pPr>
        <w:pStyle w:val="9"/>
        <w:shd w:val="clear" w:color="auto" w:fill="FFFFFF"/>
        <w:spacing w:before="0" w:beforeAutospacing="0" w:after="0" w:afterAutospacing="0"/>
        <w:jc w:val="both"/>
        <w:textAlignment w:val="baseline"/>
        <w:rPr>
          <w:color w:val="191919" w:themeColor="background1" w:themeShade="1A"/>
          <w:sz w:val="28"/>
          <w:szCs w:val="28"/>
          <w:lang w:val="en-US"/>
        </w:rPr>
      </w:pPr>
      <w:r>
        <w:rPr>
          <w:b/>
          <w:color w:val="191919" w:themeColor="background1" w:themeShade="1A"/>
          <w:sz w:val="28"/>
          <w:szCs w:val="28"/>
          <w:lang w:val="en-US"/>
        </w:rPr>
        <w:t xml:space="preserve">3. </w:t>
      </w:r>
      <w:r>
        <w:rPr>
          <w:color w:val="191919" w:themeColor="background1" w:themeShade="1A"/>
          <w:sz w:val="28"/>
          <w:szCs w:val="28"/>
          <w:lang w:val="en-US"/>
        </w:rPr>
        <w:t xml:space="preserve"> Translators usually have to deal with six different problematic areas in their work, whether they are </w:t>
      </w:r>
      <w:r>
        <w:rPr>
          <w:rStyle w:val="14"/>
          <w:b w:val="0"/>
          <w:color w:val="191919" w:themeColor="background1" w:themeShade="1A"/>
          <w:sz w:val="28"/>
          <w:szCs w:val="28"/>
          <w:lang w:val="en-US"/>
        </w:rPr>
        <w:t>translating technical documents</w:t>
      </w:r>
      <w:r>
        <w:rPr>
          <w:color w:val="191919" w:themeColor="background1" w:themeShade="1A"/>
          <w:sz w:val="28"/>
          <w:szCs w:val="28"/>
          <w:lang w:val="en-US"/>
        </w:rPr>
        <w:t> or a </w:t>
      </w:r>
      <w:r>
        <w:rPr>
          <w:rStyle w:val="14"/>
          <w:b w:val="0"/>
          <w:color w:val="191919" w:themeColor="background1" w:themeShade="1A"/>
          <w:sz w:val="28"/>
          <w:szCs w:val="28"/>
          <w:lang w:val="en-US"/>
        </w:rPr>
        <w:t>sworn statement</w:t>
      </w:r>
      <w:r>
        <w:rPr>
          <w:color w:val="191919" w:themeColor="background1" w:themeShade="1A"/>
          <w:sz w:val="28"/>
          <w:szCs w:val="28"/>
          <w:lang w:val="en-US"/>
        </w:rPr>
        <w:t>. These include: lexical-semantic problems; </w:t>
      </w:r>
      <w:r>
        <w:rPr>
          <w:rStyle w:val="12"/>
          <w:color w:val="191919" w:themeColor="background1" w:themeShade="1A"/>
          <w:sz w:val="28"/>
          <w:szCs w:val="28"/>
          <w:lang w:val="en-US"/>
        </w:rPr>
        <w:t>grammar</w:t>
      </w:r>
      <w:r>
        <w:rPr>
          <w:color w:val="191919" w:themeColor="background1" w:themeShade="1A"/>
          <w:sz w:val="28"/>
          <w:szCs w:val="28"/>
          <w:lang w:val="en-US"/>
        </w:rPr>
        <w:t>; </w:t>
      </w:r>
      <w:r>
        <w:rPr>
          <w:rStyle w:val="12"/>
          <w:color w:val="191919" w:themeColor="background1" w:themeShade="1A"/>
          <w:sz w:val="28"/>
          <w:szCs w:val="28"/>
          <w:lang w:val="en-US"/>
        </w:rPr>
        <w:t>syntax</w:t>
      </w:r>
      <w:r>
        <w:rPr>
          <w:color w:val="191919" w:themeColor="background1" w:themeShade="1A"/>
          <w:sz w:val="28"/>
          <w:szCs w:val="28"/>
          <w:lang w:val="en-US"/>
        </w:rPr>
        <w:t>; </w:t>
      </w:r>
      <w:r>
        <w:rPr>
          <w:rStyle w:val="12"/>
          <w:color w:val="191919" w:themeColor="background1" w:themeShade="1A"/>
          <w:sz w:val="28"/>
          <w:szCs w:val="28"/>
          <w:lang w:val="en-US"/>
        </w:rPr>
        <w:t>rhetoric</w:t>
      </w:r>
      <w:r>
        <w:rPr>
          <w:color w:val="191919" w:themeColor="background1" w:themeShade="1A"/>
          <w:sz w:val="28"/>
          <w:szCs w:val="28"/>
          <w:lang w:val="en-US"/>
        </w:rPr>
        <w:t>; and </w:t>
      </w:r>
      <w:r>
        <w:rPr>
          <w:rStyle w:val="12"/>
          <w:color w:val="191919" w:themeColor="background1" w:themeShade="1A"/>
          <w:sz w:val="28"/>
          <w:szCs w:val="28"/>
          <w:lang w:val="en-US"/>
        </w:rPr>
        <w:t>pragmatic</w:t>
      </w:r>
      <w:r>
        <w:rPr>
          <w:color w:val="191919" w:themeColor="background1" w:themeShade="1A"/>
          <w:sz w:val="28"/>
          <w:szCs w:val="28"/>
          <w:lang w:val="en-US"/>
        </w:rPr>
        <w:t> and </w:t>
      </w:r>
      <w:r>
        <w:rPr>
          <w:rStyle w:val="12"/>
          <w:color w:val="191919" w:themeColor="background1" w:themeShade="1A"/>
          <w:sz w:val="28"/>
          <w:szCs w:val="28"/>
          <w:lang w:val="en-US"/>
        </w:rPr>
        <w:t>cultural problems</w:t>
      </w:r>
      <w:r>
        <w:rPr>
          <w:color w:val="191919" w:themeColor="background1" w:themeShade="1A"/>
          <w:sz w:val="28"/>
          <w:szCs w:val="28"/>
          <w:lang w:val="en-US"/>
        </w:rPr>
        <w:t>. Not to mention administrative issues, computer-related problems and stress…</w:t>
      </w:r>
    </w:p>
    <w:p>
      <w:pPr>
        <w:pStyle w:val="2"/>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lang w:val="en-US"/>
        </w:rPr>
      </w:pPr>
      <w:r>
        <w:rPr>
          <w:rStyle w:val="14"/>
          <w:rFonts w:ascii="Times New Roman" w:hAnsi="Times New Roman" w:cs="Times New Roman"/>
          <w:b w:val="0"/>
          <w:bCs/>
          <w:caps/>
          <w:color w:val="191919" w:themeColor="background1" w:themeShade="1A"/>
          <w:lang w:val="en-US"/>
        </w:rPr>
        <w:t>LEXICAL-SEMANTIC PROBLEMS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Lexical-semantic problems can be resolved by consulting dictionaries, glossaries, terminology banks and experts. These problems include terminology alternatives, neologisms, semantic gaps, contextual synonyms and antonyms (these affect polysemic units: synonyms and antonyms are only aimed at an acceptance which depends on the context to determine which meaning is correct), semantic contiguity (a consistency procedure which works by identifying semantic features common  to two or more terms) and lexical networks.</w:t>
      </w:r>
    </w:p>
    <w:p>
      <w:pPr>
        <w:pStyle w:val="2"/>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lang w:val="en-US"/>
        </w:rPr>
      </w:pPr>
      <w:r>
        <w:rPr>
          <w:rStyle w:val="14"/>
          <w:rFonts w:ascii="Times New Roman" w:hAnsi="Times New Roman" w:cs="Times New Roman"/>
          <w:b w:val="0"/>
          <w:bCs/>
          <w:caps/>
          <w:color w:val="191919" w:themeColor="background1" w:themeShade="1A"/>
          <w:lang w:val="en-US"/>
        </w:rPr>
        <w:t>GRAMMATICAL PROBLEMS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Grammatical problems include, for example, questions of temporality, aspectuality (the appearance indicates how the process is represented or the state expressed by the verb from the point of view of its development, as opposed to time itself), pronouns, and whether or not to make the subject pronoun explicit.</w:t>
      </w:r>
    </w:p>
    <w:p>
      <w:pPr>
        <w:pStyle w:val="2"/>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lang w:val="en-US"/>
        </w:rPr>
      </w:pPr>
      <w:r>
        <w:rPr>
          <w:rStyle w:val="14"/>
          <w:rFonts w:ascii="Times New Roman" w:hAnsi="Times New Roman" w:cs="Times New Roman"/>
          <w:b w:val="0"/>
          <w:bCs/>
          <w:caps/>
          <w:color w:val="191919" w:themeColor="background1" w:themeShade="1A"/>
          <w:lang w:val="en-US"/>
        </w:rPr>
        <w:t>SYNTACTICAL PROBLEMS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Syntactical problems may originate in syntactic parallels, the direction of the passive voice, the focus (the point of view from which a story is told), or even rhetorical figures of speech, such as a hyperbaton (the inversion of the natural order of speech) or an anaphora (repetition of a word or segment at the beginning of a line or a phrase).</w:t>
      </w:r>
    </w:p>
    <w:p>
      <w:pPr>
        <w:pStyle w:val="2"/>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lang w:val="en-US"/>
        </w:rPr>
      </w:pPr>
      <w:r>
        <w:rPr>
          <w:rStyle w:val="14"/>
          <w:rFonts w:ascii="Times New Roman" w:hAnsi="Times New Roman" w:cs="Times New Roman"/>
          <w:b w:val="0"/>
          <w:bCs/>
          <w:caps/>
          <w:color w:val="191919" w:themeColor="background1" w:themeShade="1A"/>
          <w:lang w:val="en-US"/>
        </w:rPr>
        <w:t>RHETORICAL PROBLEMS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Rhetorical problems are related to the identification and recreation of figures of thought (comparison, metaphor, metonymy, synecdoche, oxymoron, paradox, etc.) and diction.</w:t>
      </w:r>
    </w:p>
    <w:p>
      <w:pPr>
        <w:pStyle w:val="2"/>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lang w:val="en-US"/>
        </w:rPr>
      </w:pPr>
      <w:r>
        <w:rPr>
          <w:rStyle w:val="14"/>
          <w:rFonts w:ascii="Times New Roman" w:hAnsi="Times New Roman" w:cs="Times New Roman"/>
          <w:b w:val="0"/>
          <w:bCs/>
          <w:caps/>
          <w:color w:val="191919" w:themeColor="background1" w:themeShade="1A"/>
          <w:lang w:val="en-US"/>
        </w:rPr>
        <w:t>PRAGMATIC PROBLEMS: AN EXAMPLE OF A MARKETING TRANSLATION</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Pragmatic problems arise with the difference in the formal and informal modes of address using “you”, as well as idiomatic phrases, sayings, irony, humor and sarcasm. These difficulties can also include other challenges; for example, in the translation of a marketing text from English into French, specifically with the translation of the personal pronoun “you”. The translator must decide whether the formal or the informal “you” is more appropriate, a decision which is not always clear.</w:t>
      </w:r>
    </w:p>
    <w:p>
      <w:pPr>
        <w:pStyle w:val="2"/>
        <w:shd w:val="clear" w:color="auto" w:fill="FFFFFF"/>
        <w:spacing w:before="0" w:line="240" w:lineRule="auto"/>
        <w:ind w:firstLine="567"/>
        <w:jc w:val="both"/>
        <w:textAlignment w:val="baseline"/>
        <w:rPr>
          <w:rFonts w:ascii="Times New Roman" w:hAnsi="Times New Roman" w:cs="Times New Roman"/>
          <w:b w:val="0"/>
          <w:bCs w:val="0"/>
          <w:caps/>
          <w:color w:val="191919" w:themeColor="background1" w:themeShade="1A"/>
          <w:lang w:val="en-US"/>
        </w:rPr>
      </w:pPr>
      <w:r>
        <w:rPr>
          <w:rStyle w:val="14"/>
          <w:rFonts w:ascii="Times New Roman" w:hAnsi="Times New Roman" w:cs="Times New Roman"/>
          <w:b w:val="0"/>
          <w:bCs/>
          <w:caps/>
          <w:color w:val="191919" w:themeColor="background1" w:themeShade="1A"/>
          <w:lang w:val="en-US"/>
        </w:rPr>
        <w:t>CULTURAL ISSUES: AN EXAMPLE OF A FINANCIAL TRANSLATION</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Cultural issues may arise from differences between cultural references, such as names of food, festivals and cultural connotations, in general. The translator will use language localization to correctly adapt the translation to the culture targeted. A very simple example is a financial translation which includes dates.</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32"/>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"https://www.google.com/search?rlz=1C1GGRV_enKZ866KZ866&amp;q=What+is+the+socio+cultural+environment%3F&amp;sa=X&amp;ved=2ahUKEwj7-6rX3c3lAhWHmIsKHQybAwIQzmd6BAgKEAs"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the socio cultural environment?</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32"/>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What is the model of consumption of society?</w:t>
      </w:r>
    </w:p>
    <w:p>
      <w:pPr>
        <w:pStyle w:val="17"/>
        <w:numPr>
          <w:ilvl w:val="0"/>
          <w:numId w:val="32"/>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w:t>
      </w:r>
      <w:r>
        <w:fldChar w:fldCharType="begin"/>
      </w:r>
      <w:r>
        <w:instrText xml:space="preserve"> HYPERLINK "https://www.google.com/search?rlz=1C1GGRV_enKZ866KZ866&amp;q=What+are+the+different+methods+of+translation%3F&amp;sa=X&amp;ved=2ahUKEwi09b3h3s3lAhXCAxAIHesFBIoQzmd6BAgLEAw"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different methods of translation?</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3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widowControl w:val="0"/>
        <w:tabs>
          <w:tab w:val="left" w:pos="0"/>
          <w:tab w:val="left" w:pos="360"/>
        </w:tabs>
        <w:spacing w:after="0" w:line="240" w:lineRule="auto"/>
        <w:jc w:val="both"/>
        <w:rPr>
          <w:rFonts w:ascii="Times New Roman" w:hAnsi="Times New Roman" w:cs="Times New Roman"/>
          <w:b/>
          <w:color w:val="191919" w:themeColor="background1" w:themeShade="1A"/>
          <w:sz w:val="28"/>
          <w:szCs w:val="28"/>
          <w:lang w:val="en-US"/>
        </w:rPr>
      </w:pPr>
    </w:p>
    <w:p>
      <w:pPr>
        <w:widowControl w:val="0"/>
        <w:tabs>
          <w:tab w:val="left" w:pos="0"/>
          <w:tab w:val="left" w:pos="360"/>
        </w:tabs>
        <w:spacing w:after="0" w:line="240" w:lineRule="auto"/>
        <w:jc w:val="both"/>
        <w:rPr>
          <w:rFonts w:ascii="Times New Roman" w:hAnsi="Times New Roman" w:cs="Times New Roman"/>
          <w:b/>
          <w:color w:val="191919" w:themeColor="background1" w:themeShade="1A"/>
          <w:sz w:val="28"/>
          <w:szCs w:val="28"/>
          <w:lang w:val="en-US"/>
        </w:rPr>
      </w:pPr>
    </w:p>
    <w:p>
      <w:pPr>
        <w:widowControl w:val="0"/>
        <w:tabs>
          <w:tab w:val="left" w:pos="0"/>
          <w:tab w:val="left" w:pos="360"/>
        </w:tabs>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8.</w:t>
      </w:r>
      <w:r>
        <w:rPr>
          <w:rFonts w:ascii="Times New Roman" w:hAnsi="Times New Roman" w:eastAsia="Times New Roman" w:cs="Times New Roman"/>
          <w:color w:val="191919" w:themeColor="background1" w:themeShade="1A"/>
          <w:sz w:val="28"/>
          <w:szCs w:val="28"/>
          <w:lang w:val="en-US"/>
        </w:rPr>
        <w:t xml:space="preserve"> </w:t>
      </w:r>
      <w:r>
        <w:rPr>
          <w:rFonts w:ascii="Times New Roman" w:hAnsi="Times New Roman" w:cs="Times New Roman"/>
          <w:b/>
          <w:color w:val="191919" w:themeColor="background1" w:themeShade="1A"/>
          <w:sz w:val="28"/>
          <w:szCs w:val="28"/>
          <w:lang w:val="en-US"/>
        </w:rPr>
        <w:t>Methods of obtaining and processing information in international business</w:t>
      </w:r>
    </w:p>
    <w:p>
      <w:pPr>
        <w:pStyle w:val="17"/>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Marketing research of foreign markets. </w:t>
      </w:r>
    </w:p>
    <w:p>
      <w:pPr>
        <w:pStyle w:val="17"/>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External market research and the capacity of the enterprise.</w:t>
      </w:r>
    </w:p>
    <w:p>
      <w:pPr>
        <w:pStyle w:val="17"/>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main methods of primary data obtaining: observation, experiment and survey</w:t>
      </w:r>
    </w:p>
    <w:p>
      <w:pPr>
        <w:pStyle w:val="9"/>
        <w:shd w:val="clear" w:color="auto" w:fill="FFFFFF"/>
        <w:spacing w:before="0" w:beforeAutospacing="0" w:after="0" w:afterAutospacing="0"/>
        <w:ind w:firstLine="567"/>
        <w:jc w:val="both"/>
        <w:rPr>
          <w:b/>
          <w:color w:val="191919" w:themeColor="background1" w:themeShade="1A"/>
          <w:sz w:val="28"/>
          <w:szCs w:val="28"/>
          <w:lang w:val="en-US"/>
        </w:rPr>
      </w:pP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1.</w:t>
      </w:r>
      <w:r>
        <w:rPr>
          <w:color w:val="191919" w:themeColor="background1" w:themeShade="1A"/>
          <w:sz w:val="28"/>
          <w:szCs w:val="28"/>
          <w:lang w:val="en-US"/>
        </w:rPr>
        <w:t xml:space="preserve"> One of the most striking developments of recent decades has been the globalization of business. The growth of world trade requires more information about foreign markets and companies which expand into new and unknown markets must possess the information about the demand and conditions of these markets. Companies invade not only into such developed markets as Europe, US and Japan, but also into the unstable but growing markets of Latin America, the politically uncertain markets of the Middle East and Russia, and the rapidly changing markets of South East Asia and the emerging African markets</w:t>
      </w:r>
      <w:r>
        <w:fldChar w:fldCharType="begin"/>
      </w:r>
      <w:r>
        <w:instrText xml:space="preserve"> HYPERLINK "https://www.ukessays.com/essays/economics/international-marketing-research.php" \l "_ftn1" </w:instrText>
      </w:r>
      <w:r>
        <w:fldChar w:fldCharType="separate"/>
      </w:r>
      <w:r>
        <w:rPr>
          <w:rStyle w:val="13"/>
          <w:color w:val="191919" w:themeColor="background1" w:themeShade="1A"/>
          <w:sz w:val="28"/>
          <w:szCs w:val="28"/>
          <w:u w:val="none"/>
          <w:lang w:val="en-US"/>
        </w:rPr>
        <w:t>.</w:t>
      </w:r>
      <w:r>
        <w:rPr>
          <w:rStyle w:val="13"/>
          <w:color w:val="191919" w:themeColor="background1" w:themeShade="1A"/>
          <w:sz w:val="28"/>
          <w:szCs w:val="28"/>
          <w:u w:val="none"/>
          <w:lang w:val="en-US"/>
        </w:rPr>
        <w:fldChar w:fldCharType="end"/>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development of new communication and information technologies change the lifestyle, consumption behavior and purchasing patterns of different nations. All this indicates that the marketing research in global environment has become essential.</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purpose of this paper is to give definition of the international marketing research and describe the factors which influence the marketing research in different countries. The paper also deals with the steps of international marketing research process and its main categories. The advantages and disadvantages of collecting secondary and primary data and survey methods of international marketing research are presented in the paper. Finally, the problems which may occur in the international marketing research are summed up.</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bCs/>
          <w:color w:val="191919" w:themeColor="background1" w:themeShade="1A"/>
          <w:sz w:val="28"/>
          <w:szCs w:val="28"/>
          <w:lang w:val="en-US"/>
        </w:rPr>
        <w:t xml:space="preserve"> Marketing Research in a Global Environment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Marketing research practices and techniques have become truly global. For example, the world’s largest research firm, Nielsen, is headquartered in the U.S. but derives almost two-thirds of its revenue from outside the U.S. It is standardizing much of the data it routinely collects in 27 different countries.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International marketing managers make the same basic types of decisions as do those who operate in only one country. Of course, they make these decisions in a more complicated environment. As with marketing decisions, the basic function of marketing research and the research process does not differ between domestic and multinational research. However, the process is complicated almost exponentially as more and more countries are involved in the same decision.</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The main factors which influence the marketing research in different countries are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1. Cultural differences. Culture refers to widely shared norms or patterns of behavior of a large group of people</w:t>
      </w:r>
      <w:r>
        <w:fldChar w:fldCharType="begin"/>
      </w:r>
      <w:r>
        <w:instrText xml:space="preserve"> HYPERLINK "https://www.ukessays.com/essays/economics/international-marketing-research.php" \l "_ftn2" </w:instrText>
      </w:r>
      <w:r>
        <w:fldChar w:fldCharType="separate"/>
      </w:r>
      <w:r>
        <w:rPr>
          <w:rStyle w:val="13"/>
          <w:color w:val="191919" w:themeColor="background1" w:themeShade="1A"/>
          <w:sz w:val="28"/>
          <w:szCs w:val="28"/>
          <w:u w:val="none"/>
          <w:lang w:val="en-US"/>
        </w:rPr>
        <w:t>. It is the values, attitudes, beliefs, artifacts and other meaningful symbols represented in the pattern of life adopted by people that help them interpret, evaluate and communicate as members of society</w:t>
      </w:r>
      <w:r>
        <w:rPr>
          <w:rStyle w:val="13"/>
          <w:color w:val="191919" w:themeColor="background1" w:themeShade="1A"/>
          <w:sz w:val="28"/>
          <w:szCs w:val="28"/>
          <w:u w:val="none"/>
          <w:lang w:val="en-US"/>
        </w:rPr>
        <w:fldChar w:fldCharType="end"/>
      </w:r>
      <w:r>
        <w:fldChar w:fldCharType="begin"/>
      </w:r>
      <w:r>
        <w:instrText xml:space="preserve"> HYPERLINK "https://www.ukessays.com/essays/economics/international-marketing-research.php" \l "_ftn3" </w:instrText>
      </w:r>
      <w:r>
        <w:fldChar w:fldCharType="separate"/>
      </w:r>
      <w:r>
        <w:rPr>
          <w:rStyle w:val="13"/>
          <w:color w:val="191919" w:themeColor="background1" w:themeShade="1A"/>
          <w:sz w:val="28"/>
          <w:szCs w:val="28"/>
          <w:u w:val="none"/>
          <w:lang w:val="en-US"/>
        </w:rPr>
        <w:t>. A company which works on the international market is in need of cross cultural awareness. Cross cultural differences (language, non-verbal communication, different norms and values) may cause cross cultural blunders. There are examples of cultural blunders in the marketing mix.</w:t>
      </w:r>
      <w:r>
        <w:rPr>
          <w:rStyle w:val="13"/>
          <w:color w:val="191919" w:themeColor="background1" w:themeShade="1A"/>
          <w:sz w:val="28"/>
          <w:szCs w:val="28"/>
          <w:u w:val="none"/>
          <w:lang w:val="en-US"/>
        </w:rPr>
        <w:fldChar w:fldCharType="end"/>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Product. When a soft drink was launched in Arab countries, it has a label with six-pointed stars. The sales were very low as the stars were associated with Israel.</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Price. An American firm was willing to set a reasonable price for the product they intended to sell to the Japanese. A detailed presentation was made to the Japanese businessmen, but it was followed by a deep silence. The Americans thought that the Japanese were going to reject the price and offered a lower price. The Japanese kept silence again. After that the Americans lowered the price again saying that it was the lowest they could sell at. After a brief silence the offer was accepted. Later the Japanese confessed that the first offered price was quite acceptable, but they had a tradition to think over the offer silently. An American company suffered great losses in this case.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company wanted to enter the Spanish market with two-liter drinks bottles and failed. Soon they found out that Spaniards prefer small door fridges and they could not put large bottles into them.</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Promotion. Pepsico came to Taiwan with the ad ‘Come Alive with Pepsi’. They could not imagine that is it translated ‘Pepsi will bring your relatives back from the dead’ into Chinese.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2. Racial Differences. This refers to the differences in physical features of people in different countries</w:t>
      </w:r>
      <w:r>
        <w:fldChar w:fldCharType="begin"/>
      </w:r>
      <w:r>
        <w:instrText xml:space="preserve"> HYPERLINK "https://www.ukessays.com/essays/economics/international-marketing-research.php" \l "_ftn4" </w:instrText>
      </w:r>
      <w:r>
        <w:fldChar w:fldCharType="separate"/>
      </w:r>
      <w:r>
        <w:rPr>
          <w:rStyle w:val="13"/>
          <w:color w:val="191919" w:themeColor="background1" w:themeShade="1A"/>
          <w:sz w:val="28"/>
          <w:szCs w:val="28"/>
          <w:u w:val="none"/>
          <w:lang w:val="en-US"/>
        </w:rPr>
        <w:t>. For example, types of hair cut and cosmetic products differ greatly in various countries.</w:t>
      </w:r>
      <w:r>
        <w:rPr>
          <w:rStyle w:val="13"/>
          <w:color w:val="191919" w:themeColor="background1" w:themeShade="1A"/>
          <w:sz w:val="28"/>
          <w:szCs w:val="28"/>
          <w:u w:val="none"/>
          <w:lang w:val="en-US"/>
        </w:rPr>
        <w:fldChar w:fldCharType="end"/>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3. Climatic Differences. These are the meteorological conditions such as temperature range or degree of rain. For example, Bosch-Siemens adapted their washing machines to the markets they sell. In Scandinavia, where there are very few sunny days, they sell washing machines with a minimum spin cycle of 1,000 rpm and a maximum of 1,600 rpm, whereas in Italy and Spain a spin cycle of 500 rpm is enough.</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4. Economic Differences. Economic development of various countries is different and when a company introduces a new product it adapts it to that new market. There are factors which show the level of economic development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Buying power and revenue of the market. In developed countries with higher income of revenue people prefer complicated product with advanced functions, while in poor countries simple product are preferable.</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infrastructure of the market. Such elements of the infrastructure of the country as transport, communication system and others influence the product. When Suzuki entering the Indian market the suspension was reinforced as the state of roads in India is very poor.</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5. Religious Differences. Religion affects the product greatly and makes companies adapt their product to religious norms. If a company exports grocery products to Islamic countries it must have a special certificate indicating that the animal was slaughtered according to ‘Halal’ methods.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6. Historical Differences. Historical differences affect the consumer behavior. For instance, Scotch whiskey is considered fashionable in Italy and not very trendy in Scotland.</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7. Language Differences. The correct translation and language adaptation is very important. For example, when Proctor &amp; Gamble entered the Polish markets it translated properly its labels but failed. Later they found out that imperfect language must have been used in order to show that the company fits in.</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Besides the differences mentioned above, there may be differences in the way that products or services are used, differences in the criteria for assessing products or services across various markets and differences in market research facilities and capabilities.</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 xml:space="preserve"> The type of information you want to gather about your customers, market or competitors will influence the research methods you choose. There are different ways to gather information (from primary or secondary sources) and different types of information to gather (quantitative and qualitative). You may use any combination of these research approaches to get the results you need.</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Primary research</w:t>
      </w:r>
    </w:p>
    <w:p>
      <w:pPr>
        <w:pStyle w:val="9"/>
        <w:shd w:val="clear" w:color="auto" w:fill="FFFFFF"/>
        <w:spacing w:before="0" w:beforeAutospacing="0" w:after="0" w:afterAutospacing="0"/>
        <w:ind w:firstLine="567"/>
        <w:jc w:val="both"/>
        <w:rPr>
          <w:color w:val="191919" w:themeColor="background1" w:themeShade="1A"/>
          <w:sz w:val="28"/>
          <w:szCs w:val="28"/>
        </w:rPr>
      </w:pPr>
      <w:r>
        <w:rPr>
          <w:color w:val="191919" w:themeColor="background1" w:themeShade="1A"/>
          <w:sz w:val="28"/>
          <w:szCs w:val="28"/>
          <w:lang w:val="en-US"/>
        </w:rPr>
        <w:t xml:space="preserve">Primary research (or field research) gathers original information directly for your purpose, rather than being gathered from published sources. </w:t>
      </w:r>
      <w:r>
        <w:rPr>
          <w:color w:val="191919" w:themeColor="background1" w:themeShade="1A"/>
          <w:sz w:val="28"/>
          <w:szCs w:val="28"/>
        </w:rPr>
        <w:t>Primary research includes:</w:t>
      </w:r>
    </w:p>
    <w:p>
      <w:pPr>
        <w:numPr>
          <w:ilvl w:val="0"/>
          <w:numId w:val="34"/>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surveys</w:t>
      </w:r>
    </w:p>
    <w:p>
      <w:pPr>
        <w:numPr>
          <w:ilvl w:val="0"/>
          <w:numId w:val="34"/>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direct observations</w:t>
      </w:r>
    </w:p>
    <w:p>
      <w:pPr>
        <w:numPr>
          <w:ilvl w:val="0"/>
          <w:numId w:val="34"/>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interviews and focus groups that are developed and conducted by you or your researcher.</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Primary research gives you control over the type of questions you ask and information you gather. Primary research results can be extremely valuable; however, they can also be much more time-consuming and costly to gather than secondary research.You may choose to use primary research methods once you have conducted secondary research to determine what information already exists.</w:t>
      </w:r>
    </w:p>
    <w:p>
      <w:pPr>
        <w:pStyle w:val="4"/>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Secondary research</w:t>
      </w:r>
    </w:p>
    <w:p>
      <w:pPr>
        <w:pStyle w:val="9"/>
        <w:shd w:val="clear" w:color="auto" w:fill="FFFFFF"/>
        <w:spacing w:before="0" w:beforeAutospacing="0" w:after="0" w:afterAutospacing="0"/>
        <w:ind w:firstLine="567"/>
        <w:jc w:val="both"/>
        <w:rPr>
          <w:color w:val="191919" w:themeColor="background1" w:themeShade="1A"/>
          <w:sz w:val="28"/>
          <w:szCs w:val="28"/>
        </w:rPr>
      </w:pPr>
      <w:r>
        <w:rPr>
          <w:color w:val="191919" w:themeColor="background1" w:themeShade="1A"/>
          <w:sz w:val="28"/>
          <w:szCs w:val="28"/>
          <w:lang w:val="en-US"/>
        </w:rPr>
        <w:t xml:space="preserve">Secondary research (or desk research) gathers existing information through available sources. </w:t>
      </w:r>
      <w:r>
        <w:rPr>
          <w:color w:val="191919" w:themeColor="background1" w:themeShade="1A"/>
          <w:sz w:val="28"/>
          <w:szCs w:val="28"/>
        </w:rPr>
        <w:t>Secondary research examples include:</w:t>
      </w:r>
    </w:p>
    <w:p>
      <w:pPr>
        <w:numPr>
          <w:ilvl w:val="0"/>
          <w:numId w:val="35"/>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information on the internet</w:t>
      </w:r>
    </w:p>
    <w:p>
      <w:pPr>
        <w:numPr>
          <w:ilvl w:val="0"/>
          <w:numId w:val="35"/>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existing market research results</w:t>
      </w:r>
    </w:p>
    <w:p>
      <w:pPr>
        <w:numPr>
          <w:ilvl w:val="0"/>
          <w:numId w:val="35"/>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existing data from your own stock lists and customer database</w:t>
      </w:r>
    </w:p>
    <w:p>
      <w:pPr>
        <w:numPr>
          <w:ilvl w:val="0"/>
          <w:numId w:val="35"/>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information from agencies such as industry bodies, government agencies, libraries and local councils.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Secondary research allows you to make the most of existing information about your market. However, it can be a challenge to find the information you really need. Learn more about different </w:t>
      </w:r>
      <w:r>
        <w:fldChar w:fldCharType="begin"/>
      </w:r>
      <w:r>
        <w:instrText xml:space="preserve"> HYPERLINK "https://www.business.qld.gov.au/starting-business/planning/market-customer-research/resources" </w:instrText>
      </w:r>
      <w:r>
        <w:fldChar w:fldCharType="separate"/>
      </w:r>
      <w:r>
        <w:rPr>
          <w:rStyle w:val="13"/>
          <w:color w:val="191919" w:themeColor="background1" w:themeShade="1A"/>
          <w:sz w:val="28"/>
          <w:szCs w:val="28"/>
          <w:u w:val="none"/>
          <w:lang w:val="en-US"/>
        </w:rPr>
        <w:t>research resources for business and industry</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You may use secondary research to get an initial understanding of your market. It is often faster to analyse than primary data because, in many cases, someone else may have already started analysing it. However, when using secondary research be careful how you interpret it, as it may have been collected for a different purpose or from a market segment that isn't relevant to your business. Also make sure that any secondary information isn't out-of-date, as the market can change quickly and this will affect your results.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As well as understanding your market, you can also use secondary research to examine factors inside your business, such as sales figures and </w:t>
      </w:r>
      <w:r>
        <w:fldChar w:fldCharType="begin"/>
      </w:r>
      <w:r>
        <w:instrText xml:space="preserve"> HYPERLINK "https://www.business.qld.gov.au/starting-business/licensing-obligations/legal-obligations/meeting-obligations/records" </w:instrText>
      </w:r>
      <w:r>
        <w:fldChar w:fldCharType="separate"/>
      </w:r>
      <w:r>
        <w:rPr>
          <w:rStyle w:val="13"/>
          <w:color w:val="191919" w:themeColor="background1" w:themeShade="1A"/>
          <w:sz w:val="28"/>
          <w:szCs w:val="28"/>
          <w:u w:val="none"/>
          <w:lang w:val="en-US"/>
        </w:rPr>
        <w:t>financial records</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Quantitative research</w:t>
      </w:r>
    </w:p>
    <w:p>
      <w:pPr>
        <w:pStyle w:val="9"/>
        <w:shd w:val="clear" w:color="auto" w:fill="FFFFFF"/>
        <w:spacing w:before="0" w:beforeAutospacing="0" w:after="0" w:afterAutospacing="0"/>
        <w:ind w:firstLine="567"/>
        <w:jc w:val="both"/>
        <w:rPr>
          <w:color w:val="191919" w:themeColor="background1" w:themeShade="1A"/>
          <w:sz w:val="28"/>
          <w:szCs w:val="28"/>
        </w:rPr>
      </w:pPr>
      <w:r>
        <w:rPr>
          <w:color w:val="191919" w:themeColor="background1" w:themeShade="1A"/>
          <w:sz w:val="28"/>
          <w:szCs w:val="28"/>
          <w:lang w:val="en-US"/>
        </w:rPr>
        <w:t xml:space="preserve">Quantitative research gathers numerical data. </w:t>
      </w:r>
      <w:r>
        <w:rPr>
          <w:color w:val="191919" w:themeColor="background1" w:themeShade="1A"/>
          <w:sz w:val="28"/>
          <w:szCs w:val="28"/>
        </w:rPr>
        <w:t>Quantitative research includes:</w:t>
      </w:r>
    </w:p>
    <w:p>
      <w:pPr>
        <w:numPr>
          <w:ilvl w:val="0"/>
          <w:numId w:val="3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surveys on customer return frequency</w:t>
      </w:r>
    </w:p>
    <w:p>
      <w:pPr>
        <w:numPr>
          <w:ilvl w:val="0"/>
          <w:numId w:val="3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sales figures</w:t>
      </w:r>
    </w:p>
    <w:p>
      <w:pPr>
        <w:numPr>
          <w:ilvl w:val="0"/>
          <w:numId w:val="3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industry product sales numbers</w:t>
      </w:r>
    </w:p>
    <w:p>
      <w:pPr>
        <w:numPr>
          <w:ilvl w:val="0"/>
          <w:numId w:val="3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online or phone questionnaires</w:t>
      </w:r>
    </w:p>
    <w:p>
      <w:pPr>
        <w:numPr>
          <w:ilvl w:val="0"/>
          <w:numId w:val="3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financial trends.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You can use this approach to identify the size of your market and how much it might be worth to your business, and to find areas for sales growth. Quantitative research can also help you understand the demographics of customers, such as their age and gender.</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Quantitative research often produces a lot of statistics. These are useful as an overview of your market, but make sure you don't rely solely on statistics in your research. Consider all of the information you have. For example, the 'average' price your target market suggested it would pay for a product could be distorted if a few a participants selected a very high amount (i.e. not reflecting the high number who would not pay that much).</w:t>
      </w:r>
    </w:p>
    <w:p>
      <w:pPr>
        <w:pStyle w:val="4"/>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Qualitative research</w:t>
      </w:r>
    </w:p>
    <w:p>
      <w:pPr>
        <w:pStyle w:val="9"/>
        <w:shd w:val="clear" w:color="auto" w:fill="FFFFFF"/>
        <w:spacing w:before="0" w:beforeAutospacing="0" w:after="0" w:afterAutospacing="0"/>
        <w:ind w:firstLine="567"/>
        <w:jc w:val="both"/>
        <w:rPr>
          <w:color w:val="191919" w:themeColor="background1" w:themeShade="1A"/>
          <w:sz w:val="28"/>
          <w:szCs w:val="28"/>
        </w:rPr>
      </w:pPr>
      <w:r>
        <w:rPr>
          <w:color w:val="191919" w:themeColor="background1" w:themeShade="1A"/>
          <w:sz w:val="28"/>
          <w:szCs w:val="28"/>
          <w:lang w:val="en-US"/>
        </w:rPr>
        <w:t xml:space="preserve">Qualitative research gathers views and attitudes. </w:t>
      </w:r>
      <w:r>
        <w:rPr>
          <w:color w:val="191919" w:themeColor="background1" w:themeShade="1A"/>
          <w:sz w:val="28"/>
          <w:szCs w:val="28"/>
        </w:rPr>
        <w:t>Qualitative research includes:</w:t>
      </w:r>
    </w:p>
    <w:p>
      <w:pPr>
        <w:numPr>
          <w:ilvl w:val="0"/>
          <w:numId w:val="3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focus groups with customers and potential customers to understand their feelings and attitudes towards your products and services</w:t>
      </w:r>
    </w:p>
    <w:p>
      <w:pPr>
        <w:numPr>
          <w:ilvl w:val="0"/>
          <w:numId w:val="3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formal and informal conversations with customers about their satisfaction with your business</w:t>
      </w:r>
    </w:p>
    <w:p>
      <w:pPr>
        <w:numPr>
          <w:ilvl w:val="0"/>
          <w:numId w:val="3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visits and reviews of competitors to understand their products and customer service practices.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You can use this approach to get a better understanding of your customers' interests, needs and habits, and identify opportunities for growing sales and improving customer service. Analysing qualitative data requires a different approach and can take longer to interpret than quantitative data because of the nature of the information.</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3.</w:t>
      </w:r>
      <w:r>
        <w:rPr>
          <w:rFonts w:ascii="Times New Roman" w:hAnsi="Times New Roman" w:cs="Times New Roman"/>
          <w:color w:val="191919" w:themeColor="background1" w:themeShade="1A"/>
          <w:sz w:val="28"/>
          <w:szCs w:val="28"/>
          <w:lang w:val="en-US"/>
        </w:rPr>
        <w:t xml:space="preserve"> </w:t>
      </w:r>
      <w:r>
        <w:rPr>
          <w:rFonts w:ascii="Times New Roman" w:hAnsi="Times New Roman" w:eastAsia="Times New Roman" w:cs="Times New Roman"/>
          <w:color w:val="191919" w:themeColor="background1" w:themeShade="1A"/>
          <w:sz w:val="28"/>
          <w:szCs w:val="28"/>
          <w:lang w:val="en-US"/>
        </w:rPr>
        <w:t xml:space="preserve">Data collection is the process of gathering and measuring information on variables of interest, in an established systematic fashion that enables one to answer stated research questions, test hypotheses, and evaluate outcomes. The data collection component of research is common to all fields of study including physical and social sciences, humanities, business, etc. While methods vary by discipline, the emphasis on ensuring accurate and honest collection remains the same. The goal for all data collection is to capture quality evidence that then translates to rich data analysis and allows the building of a convincing and credible answer to questions that have been posed. Regardless of the field of study or preference for defining data (quantitative,  qualitative), accurate data collection is essential to maintaining the integrity of research. Both the selection of appropriate data  collection instruments (existing,  modified, or newly developed) and clearly delineated instructions for their correct use reduce the likelihood of errors occurring.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Data collection is one of the most important stages in conducting a research. You can have the best research design in the world but if you cannot collect the required data you will be not be able to complete your project. Data collection is a very demanding job which needs thorough planning, hard work, patience, perseverance and more to be able to complete the task successfully. Data collection starts with determining what kind of data required followed by the selection of  a sample from a certain population.  After that, you need to use a certain instrument to  collect the data from the selected sample.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Data are organized into two broad categories: qualitative and quantitative.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 Qualitative Data:  Qualitative data are mostly non-numerical and usually descriptive  or  nominal in nature. This means the data collected are in the form of words and sentences. Often (not always), such data captures feelings, emotions, or subjective  perceptions of something. Qualitative approaches aim to address the ‘how’ and ‘why’ of a program and tend to use unstructured methods of data collection to fully explore the topic. Qualitative questions are open-ended. Qualitative methods include focus groups, group discussions and interviews. Qualitative approaches are good for further exploring the effects and unintended consequences of a program. They are, however, expensive and time consuming to implement. Additionally the findings cannot be generalized to participants outside of the program and are only indicative of the group involved.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 Qualitative data collection methods play an important role in impact  evaluation  by  providing information  useful  to  understand  the  processes  behind  observed  results  and  assess  changes  in people’s perceptions  of  their  well-being.  Furthermore  qualitative methods  can  be  used to  improve the  quality  of  survey-based  quantitative  evaluations  by  helping  generate  evaluation  hypothesis; strengthening the design of survey questionnaires and expanding or clarifying quantitative evaluation findings. These methods are characterized by the following attributes :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they tend to be open-ended and have less structured protocols (i.e., researchers may change the data collection strategy by adding, refining, or dropping techniques or informants);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they rely more heavily on  interactive interviews; respondents may be interviewed several times to follow up on a particular issue, clarify concepts or check the reliability of data;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they  use  triangulation  to  increase  the  credibility  of  their  findings  (i.e.,  researchers  rely  on multiple data collection methods to check the authenticity of their results);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generally their findings are not generalizable to any specific population, rather each case study produces a single piece of  evidence that can be used to seek general patterns among different studies of the same issue.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 Regardless of the kinds of data involved, data collection in a qualitative study takes a great deal of time.  The  researcher  needs  to  record  any  potentially  useful  data  thoroughly,  accurately,  and systematically, using  field notes,  sketches,  audiotapes, photographs and other  suitable  means.  The data collection  methods  must observe  the  ethical  principles  of  research.  The  qualitative methods most commonly used in evaluation can be classified in three broad categories : </w:t>
      </w:r>
    </w:p>
    <w:p>
      <w:pPr>
        <w:pStyle w:val="17"/>
        <w:numPr>
          <w:ilvl w:val="0"/>
          <w:numId w:val="38"/>
        </w:numPr>
        <w:shd w:val="clear" w:color="auto" w:fill="FFFFFF"/>
        <w:tabs>
          <w:tab w:val="left" w:pos="284"/>
        </w:tabs>
        <w:spacing w:after="0" w:line="240" w:lineRule="auto"/>
        <w:ind w:left="0" w:firstLine="0"/>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z w:val="28"/>
          <w:szCs w:val="28"/>
          <w:lang w:val="en-US"/>
        </w:rPr>
        <w:t xml:space="preserve">In-depth interview </w:t>
      </w:r>
    </w:p>
    <w:p>
      <w:pPr>
        <w:pStyle w:val="17"/>
        <w:numPr>
          <w:ilvl w:val="0"/>
          <w:numId w:val="38"/>
        </w:numPr>
        <w:shd w:val="clear" w:color="auto" w:fill="FFFFFF"/>
        <w:tabs>
          <w:tab w:val="left" w:pos="284"/>
        </w:tabs>
        <w:spacing w:after="0" w:line="240" w:lineRule="auto"/>
        <w:ind w:left="0" w:firstLine="0"/>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z w:val="28"/>
          <w:szCs w:val="28"/>
          <w:lang w:val="en-US"/>
        </w:rPr>
        <w:t xml:space="preserve">Observation methods </w:t>
      </w:r>
    </w:p>
    <w:p>
      <w:pPr>
        <w:pStyle w:val="17"/>
        <w:numPr>
          <w:ilvl w:val="0"/>
          <w:numId w:val="38"/>
        </w:numPr>
        <w:shd w:val="clear" w:color="auto" w:fill="FFFFFF"/>
        <w:tabs>
          <w:tab w:val="left" w:pos="284"/>
        </w:tabs>
        <w:spacing w:after="0" w:line="240" w:lineRule="auto"/>
        <w:ind w:left="0" w:firstLine="0"/>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z w:val="28"/>
          <w:szCs w:val="28"/>
          <w:lang w:val="en-US"/>
        </w:rPr>
        <w:t xml:space="preserve">Document review.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Quantitative Data: Quantitative data is numerical in nature and can be mathematically computed.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Quantitative data measure  uses different  scales,  which  can  be  classified  as nominal  scale, ordinal scale,  interval  scale  and  ratio  scale.  Often (not  always),  such  data  includes  measurements  of something. Quantitative approaches  address  the  ‘what’  of  the  program. They  use  a  systematic standardized  approach  and  employ  methods  such  as  surveys  and  ask  questions.  Quantitative approaches  have  the  advantage  that  they  are  cheaper  to  implement,  are  standardized  so comparisons can  be easily  made and  the size  of  the  effect can  usually be  measured. Quantitative approaches however are limited in their capacity for the investigation and explanation of similarities and unexpected differences. It is important to note that for peer-based programs quantitative data collection  approaches  often  prove  to  be  difficult  to  implement for  agencies  as  lack  of necessary resources  to  ensure  rigorous  implementation  of  surveys  and  frequently  experienced  low participation and loss to follow up rates are commonly experienced factors.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 xml:space="preserve"> The  Quantitative  data collection  methods  rely  on  random  sampling and  structured  data  collection instruments  that  fit  diverse  experiences  into  predetermined  response  categories.  They  produce results that are easy to summarize, compare, and generalize. If the intent is to generalize from the research  participants  to  a  larger  population,  the  researcher  will  employ  probability  sampling  to select participants. Typical quantitative data gathering strategies include: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Experiments/clinical trials.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Observing  and  recording  well-defined events  (e.g.,  counting  the  number  of  patients  waiting in emergency at specified times of the day).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Obtaining relevant data from management information systems.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Administering surveys with closed-ended questions (e.g., face-to face and telephone interviews, questionnaires etc).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In quantitative research (survey research), interviews are more  structured than in Qualitative research.  In  a  structured  interview,  the  researcher  asks  a  standard  set  of  questions  and nothing more. Face -to -face interviews have a distinct advantage of enabling the researcher to establish rapport with potential participants and therefore gain their cooperation.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pacing w:val="1"/>
          <w:sz w:val="28"/>
          <w:szCs w:val="28"/>
        </w:rPr>
        <w:sym w:font="Symbol" w:char="F0B7"/>
      </w:r>
      <w:r>
        <w:rPr>
          <w:rFonts w:ascii="Times New Roman" w:hAnsi="Times New Roman" w:eastAsia="Times New Roman" w:cs="Times New Roman"/>
          <w:color w:val="191919" w:themeColor="background1" w:themeShade="1A"/>
          <w:sz w:val="28"/>
          <w:szCs w:val="28"/>
          <w:lang w:val="en-US"/>
        </w:rPr>
        <w:t xml:space="preserve"> Paper-pencil-questionnaires can  be sent  to a  large  number  of people  and saves the  researcher time  and  money.  People  are  more  truthful  while  responding  to  the  questionnaires  regarding controversial issues in particular due to the fact that their responses are anonymous.</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3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"https://www.google.com/search?rlz=1C1GGRV_enKZ866KZ866&amp;q=What+are+the+methods+for+collecting+primary+data%3F&amp;sa=X&amp;ved=2ahUKEwih3drt4s3lAhVEdJoKHaEmBRoQzmd6BAgLEAs"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methods for collecting primary data?</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3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"https://www.google.com/search?rlz=1C1GGRV_enKZ866KZ866&amp;q=What+is+foreign+marketing%3F&amp;sa=X&amp;ved=2ahUKEwiY8IXl5M3lAhUN_CoKHYRHCUsQzmd6BAgLEBY"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foreign marketing mean?</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3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"https://www.google.com/search?rlz=1C1GGRV_enKZ866KZ866&amp;q=What+are+the+2+main+types+of+market+research%3F&amp;sa=X&amp;ved=2ahUKEwiCp7bQ5c3lAhXOtYsKHXfGDmkQzmd6BAgIEAs"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the types are of market research do you know?</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pStyle w:val="17"/>
        <w:numPr>
          <w:ilvl w:val="0"/>
          <w:numId w:val="4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Bhagwati  J. In defense of globalization. New York: Oxford University Press, 2017.- </w:t>
      </w:r>
      <w:r>
        <w:rPr>
          <w:rFonts w:ascii="Times New Roman" w:hAnsi="Times New Roman" w:cs="Times New Roman"/>
          <w:color w:val="191919" w:themeColor="background1" w:themeShade="1A"/>
          <w:sz w:val="28"/>
          <w:szCs w:val="28"/>
        </w:rPr>
        <w:t xml:space="preserve">240 p.  </w:t>
      </w:r>
    </w:p>
    <w:p>
      <w:pPr>
        <w:tabs>
          <w:tab w:val="left" w:pos="187"/>
        </w:tabs>
        <w:spacing w:after="0" w:line="240" w:lineRule="auto"/>
        <w:jc w:val="both"/>
        <w:rPr>
          <w:rFonts w:ascii="Times New Roman" w:hAnsi="Times New Roman" w:cs="Times New Roman"/>
          <w:b/>
          <w:color w:val="191919" w:themeColor="background1" w:themeShade="1A"/>
          <w:sz w:val="28"/>
          <w:szCs w:val="28"/>
          <w:lang w:val="en-US"/>
        </w:rPr>
      </w:pPr>
    </w:p>
    <w:p>
      <w:pPr>
        <w:tabs>
          <w:tab w:val="left" w:pos="187"/>
        </w:tabs>
        <w:spacing w:after="0" w:line="240" w:lineRule="auto"/>
        <w:jc w:val="both"/>
        <w:rPr>
          <w:rFonts w:ascii="Times New Roman" w:hAnsi="Times New Roman" w:cs="Times New Roman"/>
          <w:b/>
          <w:color w:val="191919" w:themeColor="background1" w:themeShade="1A"/>
          <w:sz w:val="28"/>
          <w:szCs w:val="28"/>
          <w:lang w:val="en-US"/>
        </w:rPr>
      </w:pPr>
    </w:p>
    <w:p>
      <w:pPr>
        <w:tabs>
          <w:tab w:val="left" w:pos="187"/>
        </w:tabs>
        <w:spacing w:after="0" w:line="240" w:lineRule="auto"/>
        <w:jc w:val="both"/>
        <w:rPr>
          <w:rFonts w:ascii="Times New Roman" w:hAnsi="Times New Roman" w:cs="Times New Roman"/>
          <w:b/>
          <w:color w:val="191919" w:themeColor="background1" w:themeShade="1A"/>
          <w:sz w:val="28"/>
          <w:szCs w:val="28"/>
          <w:lang w:val="en-US"/>
        </w:rPr>
      </w:pPr>
    </w:p>
    <w:p>
      <w:pPr>
        <w:tabs>
          <w:tab w:val="left" w:pos="187"/>
        </w:tabs>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9. Attractiveness of international markets and organizational capacity</w:t>
      </w:r>
    </w:p>
    <w:p>
      <w:pPr>
        <w:tabs>
          <w:tab w:val="left" w:pos="187"/>
        </w:tabs>
        <w:spacing w:after="0" w:line="240" w:lineRule="auto"/>
        <w:ind w:firstLine="567"/>
        <w:jc w:val="both"/>
        <w:rPr>
          <w:rFonts w:ascii="Times New Roman" w:hAnsi="Times New Roman" w:cs="Times New Roman"/>
          <w:b/>
          <w:color w:val="191919" w:themeColor="background1" w:themeShade="1A"/>
          <w:sz w:val="28"/>
          <w:szCs w:val="28"/>
          <w:lang w:val="en-US"/>
        </w:rPr>
      </w:pPr>
    </w:p>
    <w:p>
      <w:pPr>
        <w:pStyle w:val="17"/>
        <w:numPr>
          <w:ilvl w:val="0"/>
          <w:numId w:val="4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Attractiveness and competitive advantage in international markets. </w:t>
      </w:r>
    </w:p>
    <w:p>
      <w:pPr>
        <w:pStyle w:val="17"/>
        <w:numPr>
          <w:ilvl w:val="0"/>
          <w:numId w:val="4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Four-stage model of market choice: preliminary selection, macro segmentation,  of market segments' identification, the final selection of markets. </w:t>
      </w:r>
    </w:p>
    <w:p>
      <w:pPr>
        <w:pStyle w:val="17"/>
        <w:numPr>
          <w:ilvl w:val="0"/>
          <w:numId w:val="4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Approaches to the competitiveness assessment of the manufacturer: the method of comparative advantage, the method of the equilibrium of the firm and the industry, structural-functional method, the method of "profiles", matrix methods.</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xml:space="preserve"> Competitive advantages of a company are those characteristics, properties of a brand or product that create certain superiority for a company over direct competitors. Economic development is impossible without competitive advantages. They are part of the corporate identity of the company, and also provide it with protection against competitor attacks.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Sustainable competitive advantage of the company is the development of a profitable development plan of the company, through which its most promising opportunities are realized. Such a plan should not be used by either real or reputed competitive companies, and the results of the plan should not be adopted by them.</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development of the company's competitive advantages is based on its goals and objectives, which are achieved in accordance with the position of the company in the market of goods and services, as well as the level of success in their implementation. The reformation of the functioning system should create the basis for the effective development of factors of competitive advantages of the company, as well as create a strong relationship between this process and existing market conditions.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are two types of competitive advantages: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 Artificial competitive advantages: individual approach, advertising campaigns, warranty and so 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 Natural competitive advantages of the company: cost of products, customers, competent leadership and so 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 interesting fact: if a company does not strive to advance in the market of goods and services, referring itself to a number of similar enterprises, it somehow has natural competitive advantages. In addition, she has every opportunity to develop artificial competitive advantages of the company, spending a certain time and effort on this. This is where all the knowledge about competitors is needed, since their activity needs to be analyzed first.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 interesting remark about Runet: as a rule, about 90% of entrepreneurs do not analyze their competitors, and also do not develop competitive advantages using this analysis. There is only an exchange of some innovations, that is, firms adopt the ideas of competitors. It does not matter who first came up with something new, it is still "taken away".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level of competitiveness of an enterprise determines its competitive position in the market in the current period, which, in turn, is involved in the formation of a position in the future period as a competitive potential. An integrated assessment of competitive potential is associated with a forward-looking analysis based on a forecast of market development dynamics and enterprise sales.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these conditions, the formation of the enterprise’s competitiveness is closely related to its actions to introduce innovative technologies. Some economists point out that the most important effect of innovation on competitiveness is to increase the duration of retention of competitive advantages.</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2.</w:t>
      </w:r>
      <w:r>
        <w:rPr>
          <w:rFonts w:ascii="Times New Roman" w:hAnsi="Times New Roman" w:cs="Times New Roman"/>
          <w:color w:val="191919" w:themeColor="background1" w:themeShade="1A"/>
          <w:sz w:val="28"/>
          <w:szCs w:val="28"/>
          <w:lang w:val="en-US"/>
        </w:rPr>
        <w:t xml:space="preserve"> The authors analysing the selection of export markets state that the market selection step is very important for a company which is planning to export its products into foreign markets. A company should select the most proper markets out of the variety of possibilities. The trend of decisions of the field under analysis is the creation of a model evaluating certain factors. According to the selected factors the market segmentation/classification is performed. Thus the most adequate foreign markets are being selected out of many available markets.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Kontinen &amp; Ojala  state that first of all a company engages in international trade with neighbouring countries that have similar language, culture, political system, level of education, level of industry development, etc. Also, this is especially true about exporting retailers, the companies tend to export into physically proximate markets that are less structurally developed but in the process of development (Alexander, Rhodes, &amp; Myers, 2007). This can imply smaller competition in that market. Further, a company obtains more knowledge about foreign trade and gradually starts developing its activity in the countries that are psychologically distinct. Xinming &amp; Yingqi notice that exporters can get acquainted more easily with language, education, social conditions and business practice of a neighbouring country. In such a way risk and uncertainty can be avoided and expenses can be decreased. Further a need appears to start relationship with other countries and their markets, as well as engage in trade activity with them.</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Some authors propose that for the selection of a foreign market out of a variety of possibilities, first of all a company should use a screening method. Časas  states that the indicators used for this method should be obtained easily enough; also, they should be equal and comparable, for example, various macroeconomic indicators, derivative indicators or other ratios related to company business. After several foreign markets are left for analysis, a model is composed according company goals and its final product. A similar method is proposed by the Papadopoulos &amp; Martin , where on the step of initial selection the analysis of secondary sources must be performed. While performing analysis, the information about markets to be eliminated is gathered, and after that, according to the selected criteria, the markets being left are evaluated.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 objective of foreign market selection is to develop a theoretical background in order to make the process as much continuous, efficient and productive as possible. Vengrauskas &amp; Langvinienė propose a scheme for foreign market selection, which allows to consider the importance of international business environment cognition, as well as the ways of reacting to various peculiarities and differences of that environment. Also, the method proposed by the authors includes the process of comparison of the country in which the core company is residing with the countries of secondary companies, and the market search in order to sell the products or services in foreign markets.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selection of foreign market for a global business is implemented by the following steps: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1. The core needs for foreign investments and trade. The needs of entering the international market are evaluated; the potential of a company in a certain market is analysed.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2. Legal and political powers. The barriers to be encountered are considered (ex., the limitations of profit transfer into another country), as well as other factors, such as political climate.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 Economic and financial powers. In the third step such important financial ratios as inflation, interest rate and credit offer are taken into account. The market demand (for example, using such ratios as purchasing power indicator, GDP, etc.) and other market factors are estimated.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4. Ecological and geographical powers. This step is related with evaluation of climate, topography and natural resources.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5. Demographic powers. The potential customers (average age of inhabitants, level of education, etc.) and potential work force (loyalty of employees to a company, seeking for career, etc.) is evaluated.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6. Science development and technological innovations.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7. Socio-cultural powers.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8. The personal visit. On every step, with the help of evaluation of the selected criteria, the market selection process takes place. Thus the number of markets decreases with each step, until several target markets are left.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less attractive markets are eliminated using the following criteria of the elimination procedure: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Economic factors (too low level of income of citizens, etc.);</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Political climate (unstable political situation);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Geographical factors (the country is too far away, the climate and relief conditions are inappropriate);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Cultural environment (the language barrier and problems related with religion; low cultural and educational level);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Technological factors (low level of production and technologies, low employee qualification and competence);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Foreign trade policy (high barriers of taxes, many non-tariff barriers limiting export, trade protection policy of government)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On the third stage the markets selected on the first stage are evaluated. The purpose of this analysis – using various analysis methods, to reject the markets selected during the initial selection procedure if they do not comply with the segment requirements. The criteria of the requirements are: market potential, demand in the market and requirements for exporting company. The criteria proposed are evaluated with regard to time perspective using the following methods of market volume assessment: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 Current market potential;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2. Current market demand;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 Current demand for the goods of exporting company;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4. The perspective of market potential;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5. The perspective of market demand;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6. The perspective of demand for the goods of exporting company.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Finally, the procedure of market selection passes to the fourth export market research stage – the final market selection. This is the base for company export marketing plan preparation. A “market attractiveness – possibilities of company” matrix can be used for decision making.</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3.</w:t>
      </w:r>
      <w:r>
        <w:rPr>
          <w:rFonts w:ascii="Times New Roman" w:hAnsi="Times New Roman" w:cs="Times New Roman"/>
          <w:color w:val="191919" w:themeColor="background1" w:themeShade="1A"/>
          <w:sz w:val="28"/>
          <w:szCs w:val="28"/>
          <w:lang w:val="en-US"/>
        </w:rPr>
        <w:t xml:space="preserve"> In the world economic science, the significant advances in research are devoted to the study of the methodological foundations for the analysis and evaluation of the competitiveness of enterprises. Currently, a broad arsenal of approaches and methods is used for assessing both competitiveness and competitive advantage. Subjective methods are used in determining the competitive advantages of a methodical toolkit, which is based on the study of causal relations, statistics, intuition and experience. These include methods of sociological research and expert methods. The estimation of competitive advantages with the help of objective methods means independent determination of factors and causal structure of the investigated phenomenon. They are verified experimentally and subjected to objective observation and measurement.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Methods for evaluating competitiveness and individual benefits differ in their ability to assess the overall and partial benefits levels. Each of the methods has the characteristic advantages and disadvantages that affect the possibility of their practical application in assessing the competitiveness and individual benefits. Consequently, in spite of the considerable amount of scientific research on the competitiveness assessment of enterprises, it should be noted that there are no universal methods for this. Each of the modern methods has certain drawbacks that reduce the practical value of research results. The imperfection of individual assessment methods affects the diversity of approaches to the process of studying competitive advantages and the limited possibilities of their application. This fact is due to the concentration of attention of researchers in certain aspects of the subject of research, as well as features of the choice of object and scale of research, the choice of tools.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Each of the modern methods has certain drawbacks that reduce the practical value of research results. The imperfection of individual assessment methods affects the diversity of approaches to the process of studying the competitive advantages and the limited possibilities of their application. This fact is due to the concentration of researchers’ attention on certain aspects of the research subject, as well as features of the object choice, research scale, and the choice of tools.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Therefore, the process of the competitive advantages studying of agro-industrial enterprises should be based not only on the properties and characteristics of the competitiveness category, but also on full compliance with the specifics of the industry. In this case, the producers as the subjects of management need to solve the following tasks: assessment of the actual level of competitiveness as well as its potential level; reflection of the factor component of competitiveness in the analysis results; research of competitive advantages at the level of the subject and products; selection of methods and tools for evaluation according to the specificity of the study.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presented analytical review of methods for competitiveness assessment and individual competitive advantages, along with the limited specific methods, showed the practical value of each of them. Thus, it can be assumed that competitiveness research should be based on the use of several complementary groups of methods that could reflect all the necessary aspects of its formation and, in the long run, could form an integral assessment of competitiveness and individual competitive advantages. This study is based on factor analysis, and the problems listed above are solved on its basis. The object of the research is the management process and the competitive advantages of the agro-industrial enterprises.</w:t>
      </w: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w:t>
      </w:r>
      <w:r>
        <w:rPr>
          <w:rFonts w:ascii="Times New Roman" w:hAnsi="Times New Roman" w:cs="Times New Roman"/>
          <w:color w:val="191919" w:themeColor="background1" w:themeShade="1A"/>
          <w:sz w:val="28"/>
          <w:szCs w:val="28"/>
        </w:rPr>
        <w:fldChar w:fldCharType="begin"/>
      </w:r>
      <w:r>
        <w:rPr>
          <w:rFonts w:ascii="Times New Roman" w:hAnsi="Times New Roman" w:cs="Times New Roman"/>
          <w:color w:val="191919" w:themeColor="background1" w:themeShade="1A"/>
          <w:sz w:val="28"/>
          <w:szCs w:val="28"/>
          <w:lang w:val="en-US"/>
        </w:rPr>
        <w:instrText xml:space="preserve"> HYPERLINK "https://www.google.com/search?rlz=1C1GGRV_enKZ866KZ866&amp;q=How+do+you+assess+the+attractiveness+of+a+market%3F&amp;sa=X&amp;ved=2ahUKEwi80_21utDlAhVHlIsKHUZfCTAQzmd6BAgKEAw" </w:instrText>
      </w:r>
      <w:r>
        <w:rPr>
          <w:rFonts w:ascii="Times New Roman" w:hAnsi="Times New Roman" w:cs="Times New Roman"/>
          <w:color w:val="191919" w:themeColor="background1" w:themeShade="1A"/>
          <w:sz w:val="28"/>
          <w:szCs w:val="28"/>
        </w:rP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How do you assess the attractiveness of a market?</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w:t>
      </w:r>
      <w:r>
        <w:rPr>
          <w:rFonts w:ascii="Times New Roman" w:hAnsi="Times New Roman" w:cs="Times New Roman"/>
          <w:color w:val="191919" w:themeColor="background1" w:themeShade="1A"/>
          <w:sz w:val="28"/>
          <w:szCs w:val="28"/>
        </w:rPr>
        <w:fldChar w:fldCharType="begin"/>
      </w:r>
      <w:r>
        <w:rPr>
          <w:rFonts w:ascii="Times New Roman" w:hAnsi="Times New Roman" w:cs="Times New Roman"/>
          <w:color w:val="191919" w:themeColor="background1" w:themeShade="1A"/>
          <w:sz w:val="28"/>
          <w:szCs w:val="28"/>
          <w:lang w:val="en-US"/>
        </w:rPr>
        <w:instrText xml:space="preserve"> HYPERLINK "https://www.google.com/search?rlz=1C1GGRV_enKZ866KZ866&amp;q=What+are+the+4+stages+of+marketing%3F&amp;sa=X&amp;ved=2ahUKEwi2nqjJvdDlAhX8AxAIHY3LDTIQzmd6BAgKEAs" </w:instrText>
      </w:r>
      <w:r>
        <w:rPr>
          <w:rFonts w:ascii="Times New Roman" w:hAnsi="Times New Roman" w:cs="Times New Roman"/>
          <w:color w:val="191919" w:themeColor="background1" w:themeShade="1A"/>
          <w:sz w:val="28"/>
          <w:szCs w:val="28"/>
        </w:rP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stages of marketing do you know?</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w:t>
      </w:r>
      <w:r>
        <w:rPr>
          <w:rFonts w:ascii="Times New Roman" w:hAnsi="Times New Roman" w:cs="Times New Roman"/>
          <w:color w:val="191919" w:themeColor="background1" w:themeShade="1A"/>
          <w:sz w:val="28"/>
          <w:szCs w:val="28"/>
        </w:rPr>
        <w:fldChar w:fldCharType="begin"/>
      </w:r>
      <w:r>
        <w:rPr>
          <w:rFonts w:ascii="Times New Roman" w:hAnsi="Times New Roman" w:cs="Times New Roman"/>
          <w:color w:val="191919" w:themeColor="background1" w:themeShade="1A"/>
          <w:sz w:val="28"/>
          <w:szCs w:val="28"/>
          <w:lang w:val="en-US"/>
        </w:rPr>
        <w:instrText xml:space="preserve"> HYPERLINK "https://www.google.com/search?rlz=1C1GGRV_enKZ866KZ866&amp;q=What+should+a+competitive+analysis+include%3F&amp;sa=X&amp;ved=2ahUKEwjCgprfvdDlAhVpsYsKHRQEA7YQzmd6BAgKEAs" </w:instrText>
      </w:r>
      <w:r>
        <w:rPr>
          <w:rFonts w:ascii="Times New Roman" w:hAnsi="Times New Roman" w:cs="Times New Roman"/>
          <w:color w:val="191919" w:themeColor="background1" w:themeShade="1A"/>
          <w:sz w:val="28"/>
          <w:szCs w:val="28"/>
        </w:rP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should a competitive analysis include?</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pStyle w:val="17"/>
        <w:numPr>
          <w:ilvl w:val="0"/>
          <w:numId w:val="4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Bhagwati  J. In defense of globalization. New York: Oxford University Press, 2017.- </w:t>
      </w:r>
      <w:r>
        <w:rPr>
          <w:rFonts w:ascii="Times New Roman" w:hAnsi="Times New Roman" w:cs="Times New Roman"/>
          <w:color w:val="191919" w:themeColor="background1" w:themeShade="1A"/>
          <w:sz w:val="28"/>
          <w:szCs w:val="28"/>
        </w:rPr>
        <w:t xml:space="preserve">240 p.  </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10.  Entry penetration strategies</w:t>
      </w:r>
      <w:r>
        <w:rPr>
          <w:rFonts w:ascii="Times New Roman" w:hAnsi="Times New Roman" w:cs="Times New Roman"/>
          <w:color w:val="191919" w:themeColor="background1" w:themeShade="1A"/>
          <w:sz w:val="28"/>
          <w:szCs w:val="28"/>
          <w:lang w:val="en-US"/>
        </w:rPr>
        <w:t xml:space="preserve">  </w:t>
      </w:r>
    </w:p>
    <w:p>
      <w:pPr>
        <w:pStyle w:val="17"/>
        <w:numPr>
          <w:ilvl w:val="0"/>
          <w:numId w:val="43"/>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Export strategies</w:t>
      </w:r>
    </w:p>
    <w:p>
      <w:pPr>
        <w:pStyle w:val="17"/>
        <w:numPr>
          <w:ilvl w:val="0"/>
          <w:numId w:val="43"/>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Indirect exports: methods, advantages and disadvantages of indirect exports.</w:t>
      </w:r>
    </w:p>
    <w:p>
      <w:pPr>
        <w:pStyle w:val="17"/>
        <w:numPr>
          <w:ilvl w:val="0"/>
          <w:numId w:val="43"/>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Direct export: investment in export operations, the advantages and disadvantages of direct exports.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The economic crisis causes a contraction in the domestic market. Many manufacturers are forced to review their order portfolio and make adjustments to their sales policies. The search for development opportunities encourages look for new markets, including outside the country. If the company is on the outside market has not yet worked, then many questions arise: can it supply what should be done? All these issues should be resolved in the foreign economic sphere. Many successful Russian company the market cannot compete with major western players. This is true. However cliche: we have nothing to supply - not the best argument. As research and practice show, most successful companies in Eastern Europe, which competition with leading western firms in domestic markets, have been exporting for a long time. According to an objective assessment, a considerable amount Russian companies now have the potential to exit to foreign markets. In order to realize this potential, one should understand the organization of the export process.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Development process itself multistage. Nevertheless, we will try to structure it by highlighting main steps. The following can be attributed:</w:t>
      </w:r>
    </w:p>
    <w:p>
      <w:pPr>
        <w:pStyle w:val="17"/>
        <w:numPr>
          <w:ilvl w:val="0"/>
          <w:numId w:val="44"/>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Goal setting;</w:t>
      </w:r>
    </w:p>
    <w:p>
      <w:pPr>
        <w:pStyle w:val="17"/>
        <w:numPr>
          <w:ilvl w:val="0"/>
          <w:numId w:val="44"/>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Export analysis of export opportunities;</w:t>
      </w:r>
    </w:p>
    <w:p>
      <w:pPr>
        <w:pStyle w:val="17"/>
        <w:numPr>
          <w:ilvl w:val="0"/>
          <w:numId w:val="44"/>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Product selection of goods for export (product strategies);</w:t>
      </w:r>
    </w:p>
    <w:p>
      <w:pPr>
        <w:pStyle w:val="17"/>
        <w:numPr>
          <w:ilvl w:val="0"/>
          <w:numId w:val="44"/>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Market market analysis;</w:t>
      </w:r>
    </w:p>
    <w:p>
      <w:pPr>
        <w:pStyle w:val="17"/>
        <w:numPr>
          <w:ilvl w:val="0"/>
          <w:numId w:val="44"/>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Strategy for entering the foreign market;</w:t>
      </w:r>
    </w:p>
    <w:p>
      <w:pPr>
        <w:pStyle w:val="17"/>
        <w:numPr>
          <w:ilvl w:val="0"/>
          <w:numId w:val="44"/>
        </w:numPr>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Export export management.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Each of these requirements needs a separate consideration.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Before deciding on a foreign market, you need to know motives for such decisions: what goals does she want to achieve? It is clear that in each case these will be special motives. There are common reasons. the participants. First of all, the expansion of the market for products. The emergence of external partners is optional an incentive to find ways to increase the competitiveness of their products.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This is due to the fact that competition in foreign markets is more acute. An important incentive for the appearance of foreign economic activity - reduction of commercial risk diversification account.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After setting goals, it becomes necessary to analyze export of opportunities. It is, first of all, about the assessment of export potential.</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Export potential is the ability to produce and supply worldwide market competitive products. The company can determine its export potential either independently or by attracting experts. In the latter case, additional costs arise, but you can get an independent subjective assessment of the current state, especially weaknesses.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Assessment of export potential is primarily associated with the identification of strengths that can be used when working in the foreign market and weaknesses parties that may impede export. For analysis purposes are used various methods. One of the most famous among them is SWOT analysis. Recall that SWOT analysis is an analysis of the strengths and weaknesses of a company, opportunities and threats. On its basis, it becomes possible to answer the following questions: how best to use strengths, how to reduce weaknesses, what needs to be done to take advantage of the opportunities and how reduce threats?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To carry out export activities, you need to know who will do this. Therefore, the assessment of export potential includes determining the degree of readiness of company management to participate in foreign economic activity. When evaluating staff, it is important to get answers to the following questions:</w:t>
      </w:r>
    </w:p>
    <w:p>
      <w:pPr>
        <w:pStyle w:val="17"/>
        <w:numPr>
          <w:ilvl w:val="0"/>
          <w:numId w:val="4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Who will be involved in export activities?</w:t>
      </w:r>
    </w:p>
    <w:p>
      <w:pPr>
        <w:pStyle w:val="17"/>
        <w:numPr>
          <w:ilvl w:val="0"/>
          <w:numId w:val="4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Is there a sufficient level of competence in this area?</w:t>
      </w:r>
    </w:p>
    <w:p>
      <w:pPr>
        <w:pStyle w:val="17"/>
        <w:numPr>
          <w:ilvl w:val="0"/>
          <w:numId w:val="4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What functional responsibilities and authority should employees have?</w:t>
      </w:r>
    </w:p>
    <w:p>
      <w:pPr>
        <w:pStyle w:val="17"/>
        <w:numPr>
          <w:ilvl w:val="0"/>
          <w:numId w:val="4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How will the communications system be built?</w:t>
      </w:r>
    </w:p>
    <w:p>
      <w:pPr>
        <w:pStyle w:val="17"/>
        <w:numPr>
          <w:ilvl w:val="0"/>
          <w:numId w:val="4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What will the personnel performance evaluation system be used?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As practice shows, often problems arise due to the low competence of staff. And this applies not only to small organizations, but also to large companies.</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.Indirect exporting means selling to an intermediary, who in turn sells your products either directly to customers or to importing wholesalers. The easiest method of indirect exporting is to sell to an intermediary in your own country. When selling by this method, you normally are not responsible for collecting payment from the </w:t>
      </w:r>
      <w:r>
        <w:fldChar w:fldCharType="begin"/>
      </w:r>
      <w:r>
        <w:instrText xml:space="preserve"> HYPERLINK "https://www.thebalancesmb.com/how-to-find-and-cultivate-overseas-customers-3971082" </w:instrText>
      </w:r>
      <w:r>
        <w:fldChar w:fldCharType="separate"/>
      </w:r>
      <w:r>
        <w:rPr>
          <w:rStyle w:val="13"/>
          <w:color w:val="191919" w:themeColor="background1" w:themeShade="1A"/>
          <w:sz w:val="28"/>
          <w:szCs w:val="28"/>
          <w:u w:val="none"/>
          <w:lang w:val="en-US"/>
        </w:rPr>
        <w:t>overseas customer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nor for coordinating the shipping logistics.</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31"/>
          <w:rFonts w:ascii="Times New Roman" w:hAnsi="Times New Roman" w:cs="Times New Roman"/>
          <w:b w:val="0"/>
          <w:bCs w:val="0"/>
          <w:color w:val="191919" w:themeColor="background1" w:themeShade="1A"/>
          <w:sz w:val="28"/>
          <w:szCs w:val="28"/>
          <w:lang w:val="en-US"/>
        </w:rPr>
        <w:t>Management Companies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 export management company (EMC) is one such intermediary. A good one will act in all respects as a global extension of your sales-and-service presence-more or less what you are attempting to do on behalf of a manufacturer. EMCs offer a wide range of services, but most specialize in exporting a specific range of products to a well-defined customer base in a particular country or region. For example, an EMC might specialize in exporting personal computer business software to educational institutional customers in Asian-Pacific countries.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 EMC is highly market-driven, representing your product along with other companies' non-competing products as part of their own import "product line" aimed at the customer base they have created. Generally, the EMC buys the product from a manufacturer and marks up the price to cover their profit. It is called a buy-resell arrangement.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Other common compensation structures used by EMCs include both commission and buy-and-resell, start-up or project fee only, fee plus commission, or fee plus commission and buy-and-resell. An EMC will carry out all aspects of the export transaction:</w:t>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Identifying international markets for your product or service</w:t>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Locating customers overseas</w:t>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Arranging agent/distributorship relationships</w:t>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Preparing, negotiating, and handling all communication, documentation, and shipping logistics</w:t>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Exhibiting at </w:t>
      </w:r>
      <w:r>
        <w:fldChar w:fldCharType="begin"/>
      </w:r>
      <w:r>
        <w:instrText xml:space="preserve"> HYPERLINK "https://www.thebalancesmb.com/exporting-and-the-global-supply-chain-2221037" </w:instrText>
      </w:r>
      <w:r>
        <w:fldChar w:fldCharType="separate"/>
      </w:r>
      <w:r>
        <w:rPr>
          <w:rStyle w:val="13"/>
          <w:rFonts w:ascii="Times New Roman" w:hAnsi="Times New Roman" w:cs="Times New Roman"/>
          <w:color w:val="191919" w:themeColor="background1" w:themeShade="1A"/>
          <w:sz w:val="28"/>
          <w:szCs w:val="28"/>
          <w:u w:val="none"/>
        </w:rPr>
        <w:t>international trade shows</w:t>
      </w:r>
      <w:r>
        <w:rPr>
          <w:rStyle w:val="13"/>
          <w:rFonts w:ascii="Times New Roman" w:hAnsi="Times New Roman" w:cs="Times New Roman"/>
          <w:color w:val="191919" w:themeColor="background1" w:themeShade="1A"/>
          <w:sz w:val="28"/>
          <w:szCs w:val="28"/>
          <w:u w:val="none"/>
        </w:rPr>
        <w:fldChar w:fldCharType="end"/>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Traveling overseas to meet with potential customers</w:t>
      </w:r>
    </w:p>
    <w:p>
      <w:pPr>
        <w:numPr>
          <w:ilvl w:val="0"/>
          <w:numId w:val="4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fldChar w:fldCharType="begin"/>
      </w:r>
      <w:r>
        <w:instrText xml:space="preserve"> HYPERLINK "https://www.thebalancesmb.com/choose-best-distribution-channel-for-your-business-3502272" </w:instrText>
      </w:r>
      <w:r>
        <w:fldChar w:fldCharType="separate"/>
      </w:r>
      <w:r>
        <w:rPr>
          <w:rStyle w:val="13"/>
          <w:rFonts w:ascii="Times New Roman" w:hAnsi="Times New Roman" w:cs="Times New Roman"/>
          <w:color w:val="191919" w:themeColor="background1" w:themeShade="1A"/>
          <w:sz w:val="28"/>
          <w:szCs w:val="28"/>
          <w:u w:val="none"/>
        </w:rPr>
        <w:t>Setting up appropriate distribution channels</w:t>
      </w:r>
      <w:r>
        <w:rPr>
          <w:rStyle w:val="13"/>
          <w:rFonts w:ascii="Times New Roman" w:hAnsi="Times New Roman" w:cs="Times New Roman"/>
          <w:color w:val="191919" w:themeColor="background1" w:themeShade="1A"/>
          <w:sz w:val="28"/>
          <w:szCs w:val="28"/>
          <w:u w:val="none"/>
        </w:rPr>
        <w:fldChar w:fldCharType="end"/>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Finding a good EMC is not that difficult. A good internet search can help you access a list. For each listed company, take note of how long they have been in business, the number of employees, the products in which they specialize, and the countries to which they export. Start your select list of companies that export products similar to your own. Then consult the following for more referrals to add to your list:</w:t>
      </w:r>
    </w:p>
    <w:p>
      <w:pPr>
        <w:numPr>
          <w:ilvl w:val="0"/>
          <w:numId w:val="4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local trade association with an international focus. Attend a few meetings and talk some shop-somebody's bound to know of an EMC or even run their own.</w:t>
      </w:r>
    </w:p>
    <w:p>
      <w:pPr>
        <w:numPr>
          <w:ilvl w:val="0"/>
          <w:numId w:val="4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international division of your bank. They're likely to have an inside line on which companies are reputable and doing well.</w:t>
      </w:r>
    </w:p>
    <w:p>
      <w:pPr>
        <w:numPr>
          <w:ilvl w:val="0"/>
          <w:numId w:val="4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As always, you can rely on your local chamber of commerce or small business assistance center. They generally know who has been in the export trading business for a while. At the very least, they can point you to a good online exporting directory.</w:t>
      </w:r>
    </w:p>
    <w:p>
      <w:pPr>
        <w:numPr>
          <w:ilvl w:val="0"/>
          <w:numId w:val="4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fldChar w:fldCharType="begin"/>
      </w:r>
      <w:r>
        <w:instrText xml:space="preserve"> HYPERLINK "https://www.thebalancesmb.com/freight-forwarding-2221040" </w:instrText>
      </w:r>
      <w:r>
        <w:fldChar w:fldCharType="separate"/>
      </w:r>
      <w:r>
        <w:rPr>
          <w:rStyle w:val="13"/>
          <w:rFonts w:ascii="Times New Roman" w:hAnsi="Times New Roman" w:cs="Times New Roman"/>
          <w:color w:val="191919" w:themeColor="background1" w:themeShade="1A"/>
          <w:sz w:val="28"/>
          <w:szCs w:val="28"/>
          <w:u w:val="none"/>
          <w:lang w:val="en-US"/>
        </w:rPr>
        <w:t>Freight forwarders</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and logistics experts also might provide you with the names of EMCs that use their service, but because you probably haven't made a sale at this point, you probably don't have a working relationship with a transportation company. Ask someone you know who uses a freight forwarder or reputable international transportation company regularly.</w:t>
      </w:r>
    </w:p>
    <w:p>
      <w:pPr>
        <w:numPr>
          <w:ilvl w:val="0"/>
          <w:numId w:val="4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Again, your first and possibly last resort is to search the internet for listings under "Export Trading Companies" or "Export Management Companies."</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31"/>
          <w:rFonts w:ascii="Times New Roman" w:hAnsi="Times New Roman" w:cs="Times New Roman"/>
          <w:b w:val="0"/>
          <w:bCs w:val="0"/>
          <w:color w:val="191919" w:themeColor="background1" w:themeShade="1A"/>
          <w:sz w:val="28"/>
          <w:szCs w:val="28"/>
          <w:lang w:val="en-US"/>
        </w:rPr>
        <w:t>Trading Companies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You might also use the services of an export trading company (ETC). ETCs are virtually identical to EMCs, but they tend to function on a more demand-driven basis, by which the demand of the market compels them to buy specific </w:t>
      </w:r>
      <w:r>
        <w:fldChar w:fldCharType="begin"/>
      </w:r>
      <w:r>
        <w:instrText xml:space="preserve"> HYPERLINK "https://www.thebalancesmb.com/carrier-pricing-and-rates-2221024" </w:instrText>
      </w:r>
      <w:r>
        <w:fldChar w:fldCharType="separate"/>
      </w:r>
      <w:r>
        <w:rPr>
          <w:rStyle w:val="13"/>
          <w:color w:val="191919" w:themeColor="background1" w:themeShade="1A"/>
          <w:sz w:val="28"/>
          <w:szCs w:val="28"/>
          <w:u w:val="none"/>
          <w:lang w:val="en-US"/>
        </w:rPr>
        <w:t>commodities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They usually have long-standing customers for whom they source products on a regular basis.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example, they might get a request from a customer to find a supplier of canned sweet peas who can provide twenty container loads a month for a given number of months. The ETC will then seek out a reputable manufacturer who can handle the demand at an economical price, and then arrange for the transport of the goods to the customer.</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You can track down a good ETC via the same channels recommended above for finding an EMC. In continuation of indirect exporting methods, here we explore other export intermediary options. We also offer the pros and cons of using an export sales intermediary.</w:t>
      </w:r>
    </w:p>
    <w:p>
      <w:pPr>
        <w:pStyle w:val="4"/>
        <w:shd w:val="clear" w:color="auto" w:fill="FFFFFF"/>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31"/>
          <w:rFonts w:ascii="Times New Roman" w:hAnsi="Times New Roman" w:cs="Times New Roman"/>
          <w:b w:val="0"/>
          <w:bCs w:val="0"/>
          <w:color w:val="191919" w:themeColor="background1" w:themeShade="1A"/>
          <w:sz w:val="28"/>
          <w:szCs w:val="28"/>
          <w:lang w:val="en-US"/>
        </w:rPr>
        <w:t>Intermediaries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Indirect exporting can also involve selling to an intermediary in the country where you wish to transact business, who in turn sells your products directly to customers or other </w:t>
      </w:r>
      <w:r>
        <w:fldChar w:fldCharType="begin"/>
      </w:r>
      <w:r>
        <w:instrText xml:space="preserve"> HYPERLINK "https://www.thebalancesmb.com/working-with-distributors-3502304" </w:instrText>
      </w:r>
      <w:r>
        <w:fldChar w:fldCharType="separate"/>
      </w:r>
      <w:r>
        <w:rPr>
          <w:rStyle w:val="13"/>
          <w:color w:val="191919" w:themeColor="background1" w:themeShade="1A"/>
          <w:sz w:val="28"/>
          <w:szCs w:val="28"/>
          <w:u w:val="none"/>
          <w:lang w:val="en-US"/>
        </w:rPr>
        <w:t>importing distributors</w:t>
      </w:r>
      <w:r>
        <w:rPr>
          <w:rStyle w:val="13"/>
          <w:color w:val="191919" w:themeColor="background1" w:themeShade="1A"/>
          <w:sz w:val="28"/>
          <w:szCs w:val="28"/>
          <w:u w:val="none"/>
          <w:lang w:val="en-US"/>
        </w:rPr>
        <w:fldChar w:fldCharType="end"/>
      </w:r>
      <w:r>
        <w:rPr>
          <w:color w:val="191919" w:themeColor="background1" w:themeShade="1A"/>
          <w:sz w:val="28"/>
          <w:szCs w:val="28"/>
          <w:lang w:val="en-US"/>
        </w:rPr>
        <w:t> (wholesalers). Under these circumstances, you will not know who your ultimate consumers are. When selling by this method, you are normally responsible for collecting payment from the overseas customer and for coordinating the shipping logistics.</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some instances, the overseas agent might request that they are allowed to handle the shipping, usually because they receive special transportation rates from carriers with whom they've done volume business for years. In this case, you will need to arrange for the cargo to be ready by the shipment date. You must still collect payment from the customer, but your actual involvement in the transaction is minimal. It is nearly as easy as a domestic sale.</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3.</w:t>
      </w:r>
      <w:r>
        <w:rPr>
          <w:rFonts w:ascii="Times New Roman" w:hAnsi="Times New Roman" w:cs="Times New Roman"/>
          <w:color w:val="191919" w:themeColor="background1" w:themeShade="1A"/>
          <w:sz w:val="28"/>
          <w:szCs w:val="28"/>
          <w:lang w:val="en-US"/>
        </w:rPr>
        <w:t xml:space="preserve"> Direct exporting involves an organization selling goods directly to a customer in an international market. Organizations can sell to a wide range of customers, some of whom act as intermediaries in the target market. Even if an intermediary is involved, the export is still direct because the intermediary is a customer based in the target market. Some of the most important customers for direct-exporting organizations include importers, wholesalers, distributors, retailers, government procurement departments and consumers themselves.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Direct exporting is a simple entry strategy that might be suitable for organizations that want to expand their market share or maximize profits. An organization of any size can start direct exporting activities, but not all will have the necessary resources in terms of skills, knowledge and finances.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Direct exporters must make the export sale, arrange for shipping and insurance, organize permits and licences, prepare all the paperwork and process the letter of credit that provides for payment. These tasks are time consuming and require skill to be performed correctly-mistakes can result in serious business losses. Considerable time must also be spent researching the market so goods and services can be promoted and priced appropriately.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Direct exporting can be very successful if the selected market is readily accessible and has similar regulations and customs to the organization’s country. If the target market has different regulations, legal systems, cultures or ways of conducting business, and the organization is inexperienced in international trade, direct exporting might be very difficult and risky. In these situations, organizations should consider another strategy. Depending on the market selected, the distance goods must be transported and the means of transportation, direct exporting can make goods too expensive for customers to purchase. These factors might also seriously impact profits made in the market. With direct exporting, organizations must be comfortable with a substantial element of risk. A direct exporter of products must assume responsibility for all losses during shipping and storage overseas. Substantial amounts must be invested in marketing and sales activities, and there is a risk that these expenses will not be recouped if the venture is not successful. Political and economic instability in the market will also present the risk of business losses. Direct exporting does provide the exporter with a lot of control over how the product is positioned and sold. It also presents an opportunity for high profits when markets are chosen carefully. If an organization is interested in long-term growth in an international market, direct exporting can be a suitable entry strategy because it enables the organization to gain knowledge of the market and develop distribution channels.</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48"/>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"https://www.google.com/search?rlz=1C1GGRV_enKZ866KZ866&amp;q=What+is+direct+and+indirect+export%3F&amp;sa=X&amp;ved=2ahUKEwiMtfzZydDlAhWPxIsKHbK5AfwQzmd6BAgLEAw"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direct and indirect export?</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48"/>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"https://www.google.com/search?rlz=1C1GGRV_enKZ866KZ866&amp;q=How+does+direct+exporting+work%3F&amp;sa=X&amp;ved=2ahUKEwiMtfzZydDlAhWPxIsKHbK5AfwQzmd6BAgLECE"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How does direct exporting work?</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48"/>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"https://www.google.com/search?rlz=1C1GGRV_enKZ866KZ866&amp;q=What+is+an+export+intermediary%3F&amp;sa=X&amp;ved=2ahUKEwiMtfzZydDlAhWPxIsKHbK5AfwQzmd6BAgLECw"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an export intermediary?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49"/>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49"/>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49"/>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49"/>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49"/>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spacing w:after="0" w:line="240" w:lineRule="auto"/>
        <w:ind w:firstLine="567"/>
        <w:jc w:val="both"/>
        <w:rPr>
          <w:rStyle w:val="32"/>
          <w:rFonts w:eastAsia="Palatino Linotype"/>
          <w:b/>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r>
        <w:rPr>
          <w:rStyle w:val="32"/>
          <w:rFonts w:eastAsia="Palatino Linotype"/>
          <w:b/>
          <w:color w:val="191919" w:themeColor="background1" w:themeShade="1A"/>
          <w:sz w:val="28"/>
          <w:szCs w:val="28"/>
          <w:lang w:val="en-US"/>
        </w:rPr>
        <w:t xml:space="preserve">Theme 11. </w:t>
      </w:r>
      <w:r>
        <w:rPr>
          <w:rFonts w:ascii="Times New Roman" w:hAnsi="Times New Roman" w:cs="Times New Roman"/>
          <w:b/>
          <w:color w:val="191919" w:themeColor="background1" w:themeShade="1A"/>
          <w:sz w:val="28"/>
          <w:szCs w:val="28"/>
          <w:lang w:val="en-US"/>
        </w:rPr>
        <w:t>Creation of subsidiaries abroad</w:t>
      </w:r>
    </w:p>
    <w:p>
      <w:pPr>
        <w:spacing w:after="0" w:line="240" w:lineRule="auto"/>
        <w:jc w:val="both"/>
        <w:rPr>
          <w:rFonts w:ascii="Times New Roman" w:hAnsi="Times New Roman" w:cs="Times New Roman"/>
          <w:b/>
          <w:color w:val="191919" w:themeColor="background1" w:themeShade="1A"/>
          <w:sz w:val="28"/>
          <w:szCs w:val="28"/>
          <w:lang w:val="en-US"/>
        </w:rPr>
      </w:pPr>
    </w:p>
    <w:p>
      <w:pPr>
        <w:pStyle w:val="17"/>
        <w:numPr>
          <w:ilvl w:val="0"/>
          <w:numId w:val="50"/>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Types of subsidiaries: branch, brokerage and agency company, production company profile, subsidiary, business investment and financial profile.</w:t>
      </w:r>
    </w:p>
    <w:p>
      <w:pPr>
        <w:pStyle w:val="17"/>
        <w:numPr>
          <w:ilvl w:val="0"/>
          <w:numId w:val="50"/>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benefits of using subsidiaries abroad in international business.</w:t>
      </w:r>
    </w:p>
    <w:p>
      <w:pPr>
        <w:pStyle w:val="9"/>
        <w:shd w:val="clear" w:color="auto" w:fill="FFFFFF"/>
        <w:spacing w:before="0" w:beforeAutospacing="0" w:after="0" w:afterAutospacing="0"/>
        <w:jc w:val="both"/>
        <w:rPr>
          <w:b/>
          <w:color w:val="191919" w:themeColor="background1" w:themeShade="1A"/>
          <w:sz w:val="28"/>
          <w:szCs w:val="28"/>
          <w:lang w:val="en-US"/>
        </w:rPr>
      </w:pP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1.</w:t>
      </w:r>
      <w:r>
        <w:rPr>
          <w:color w:val="191919" w:themeColor="background1" w:themeShade="1A"/>
          <w:sz w:val="28"/>
          <w:szCs w:val="28"/>
          <w:lang w:val="en-US"/>
        </w:rPr>
        <w:t xml:space="preserve"> A </w:t>
      </w:r>
      <w:r>
        <w:rPr>
          <w:bCs/>
          <w:color w:val="191919" w:themeColor="background1" w:themeShade="1A"/>
          <w:sz w:val="28"/>
          <w:szCs w:val="28"/>
          <w:lang w:val="en-US"/>
        </w:rPr>
        <w:t>subsidiary</w:t>
      </w:r>
      <w:r>
        <w:rPr>
          <w:color w:val="191919" w:themeColor="background1" w:themeShade="1A"/>
          <w:sz w:val="28"/>
          <w:szCs w:val="28"/>
          <w:lang w:val="en-US"/>
        </w:rPr>
        <w:t>, </w:t>
      </w:r>
      <w:r>
        <w:rPr>
          <w:bCs/>
          <w:color w:val="191919" w:themeColor="background1" w:themeShade="1A"/>
          <w:sz w:val="28"/>
          <w:szCs w:val="28"/>
          <w:lang w:val="en-US"/>
        </w:rPr>
        <w:t>subsidiary company</w:t>
      </w:r>
      <w:r>
        <w:rPr>
          <w:color w:val="191919" w:themeColor="background1" w:themeShade="1A"/>
          <w:sz w:val="28"/>
          <w:szCs w:val="28"/>
          <w:lang w:val="en-US"/>
        </w:rPr>
        <w:t> or </w:t>
      </w:r>
      <w:r>
        <w:rPr>
          <w:bCs/>
          <w:color w:val="191919" w:themeColor="background1" w:themeShade="1A"/>
          <w:sz w:val="28"/>
          <w:szCs w:val="28"/>
          <w:lang w:val="en-US"/>
        </w:rPr>
        <w:t>daughter company</w:t>
      </w:r>
      <w:r>
        <w:rPr>
          <w:color w:val="191919" w:themeColor="background1" w:themeShade="1A"/>
          <w:sz w:val="28"/>
          <w:szCs w:val="28"/>
          <w:lang w:val="en-US"/>
        </w:rPr>
        <w:t> is a </w:t>
      </w:r>
      <w:r>
        <w:fldChar w:fldCharType="begin"/>
      </w:r>
      <w:r>
        <w:instrText xml:space="preserve"> HYPERLINK "https://en.wikipedia.org/wiki/Company_(law)" \o "Company (law)" </w:instrText>
      </w:r>
      <w:r>
        <w:fldChar w:fldCharType="separate"/>
      </w:r>
      <w:r>
        <w:rPr>
          <w:rStyle w:val="13"/>
          <w:color w:val="191919" w:themeColor="background1" w:themeShade="1A"/>
          <w:sz w:val="28"/>
          <w:szCs w:val="28"/>
          <w:u w:val="none"/>
          <w:lang w:val="en-US"/>
        </w:rPr>
        <w:t>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that is owned or controlled by another company, which is called the </w:t>
      </w:r>
      <w:r>
        <w:fldChar w:fldCharType="begin"/>
      </w:r>
      <w:r>
        <w:instrText xml:space="preserve"> HYPERLINK "https://en.wikipedia.org/wiki/Parent_company" \o "Parent company" </w:instrText>
      </w:r>
      <w:r>
        <w:fldChar w:fldCharType="separate"/>
      </w:r>
      <w:r>
        <w:rPr>
          <w:rStyle w:val="13"/>
          <w:color w:val="191919" w:themeColor="background1" w:themeShade="1A"/>
          <w:sz w:val="28"/>
          <w:szCs w:val="28"/>
          <w:u w:val="none"/>
          <w:lang w:val="en-US"/>
        </w:rPr>
        <w:t>parent 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 parent, or </w:t>
      </w:r>
      <w:r>
        <w:fldChar w:fldCharType="begin"/>
      </w:r>
      <w:r>
        <w:instrText xml:space="preserve"> HYPERLINK "https://en.wikipedia.org/wiki/Holding_company" \o "Holding company" </w:instrText>
      </w:r>
      <w:r>
        <w:fldChar w:fldCharType="separate"/>
      </w:r>
      <w:r>
        <w:rPr>
          <w:rStyle w:val="13"/>
          <w:color w:val="191919" w:themeColor="background1" w:themeShade="1A"/>
          <w:sz w:val="28"/>
          <w:szCs w:val="28"/>
          <w:u w:val="none"/>
          <w:lang w:val="en-US"/>
        </w:rPr>
        <w:t>holding 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 subsidiary can be a company, </w:t>
      </w:r>
      <w:r>
        <w:fldChar w:fldCharType="begin"/>
      </w:r>
      <w:r>
        <w:instrText xml:space="preserve"> HYPERLINK "https://en.wikipedia.org/wiki/Corporation" \o "Corporation" </w:instrText>
      </w:r>
      <w:r>
        <w:fldChar w:fldCharType="separate"/>
      </w:r>
      <w:r>
        <w:rPr>
          <w:rStyle w:val="13"/>
          <w:color w:val="191919" w:themeColor="background1" w:themeShade="1A"/>
          <w:sz w:val="28"/>
          <w:szCs w:val="28"/>
          <w:u w:val="none"/>
          <w:lang w:val="en-US"/>
        </w:rPr>
        <w:t>corporation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w:t>
      </w:r>
      <w:r>
        <w:fldChar w:fldCharType="begin"/>
      </w:r>
      <w:r>
        <w:instrText xml:space="preserve"> HYPERLINK "https://en.wikipedia.org/wiki/Limited_liability_company" \o "Limited liability company" </w:instrText>
      </w:r>
      <w:r>
        <w:fldChar w:fldCharType="separate"/>
      </w:r>
      <w:r>
        <w:rPr>
          <w:rStyle w:val="13"/>
          <w:color w:val="191919" w:themeColor="background1" w:themeShade="1A"/>
          <w:sz w:val="28"/>
          <w:szCs w:val="28"/>
          <w:u w:val="none"/>
          <w:lang w:val="en-US"/>
        </w:rPr>
        <w:t>limited liability 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 some cases it is a government or </w:t>
      </w:r>
      <w:r>
        <w:fldChar w:fldCharType="begin"/>
      </w:r>
      <w:r>
        <w:instrText xml:space="preserve"> HYPERLINK "https://en.wikipedia.org/wiki/State-owned_enterprise" \o "State-owned enterprise" </w:instrText>
      </w:r>
      <w:r>
        <w:fldChar w:fldCharType="separate"/>
      </w:r>
      <w:r>
        <w:rPr>
          <w:rStyle w:val="13"/>
          <w:color w:val="191919" w:themeColor="background1" w:themeShade="1A"/>
          <w:sz w:val="28"/>
          <w:szCs w:val="28"/>
          <w:u w:val="none"/>
          <w:lang w:val="en-US"/>
        </w:rPr>
        <w:t>state-owned enterprise</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 some cases, particularly in the music and book publishing industries, subsidiaries are referred to as </w:t>
      </w:r>
      <w:r>
        <w:fldChar w:fldCharType="begin"/>
      </w:r>
      <w:r>
        <w:instrText xml:space="preserve"> HYPERLINK "https://en.wikipedia.org/wiki/Imprint_(trade_name)" \o "Imprint (trade name)" </w:instrText>
      </w:r>
      <w:r>
        <w:fldChar w:fldCharType="separate"/>
      </w:r>
      <w:r>
        <w:rPr>
          <w:rStyle w:val="13"/>
          <w:color w:val="191919" w:themeColor="background1" w:themeShade="1A"/>
          <w:sz w:val="28"/>
          <w:szCs w:val="28"/>
          <w:u w:val="none"/>
          <w:lang w:val="en-US"/>
        </w:rPr>
        <w:t>imprints</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w:t>
      </w:r>
      <w:r>
        <w:fldChar w:fldCharType="begin"/>
      </w:r>
      <w:r>
        <w:instrText xml:space="preserve"> HYPERLINK "https://en.wikipedia.org/wiki/United_States" \o "United States" </w:instrText>
      </w:r>
      <w:r>
        <w:fldChar w:fldCharType="separate"/>
      </w:r>
      <w:r>
        <w:rPr>
          <w:rStyle w:val="13"/>
          <w:color w:val="191919" w:themeColor="background1" w:themeShade="1A"/>
          <w:sz w:val="28"/>
          <w:szCs w:val="28"/>
          <w:u w:val="none"/>
          <w:lang w:val="en-US"/>
        </w:rPr>
        <w:t>United States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w:t>
      </w:r>
      <w:r>
        <w:fldChar w:fldCharType="begin"/>
      </w:r>
      <w:r>
        <w:instrText xml:space="preserve"> HYPERLINK "https://en.wikipedia.org/wiki/Railroad" \o "Railroad" </w:instrText>
      </w:r>
      <w:r>
        <w:fldChar w:fldCharType="separate"/>
      </w:r>
      <w:r>
        <w:rPr>
          <w:rStyle w:val="13"/>
          <w:color w:val="191919" w:themeColor="background1" w:themeShade="1A"/>
          <w:sz w:val="28"/>
          <w:szCs w:val="28"/>
          <w:u w:val="none"/>
          <w:lang w:val="en-US"/>
        </w:rPr>
        <w:t>railroad</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industry, an </w:t>
      </w:r>
      <w:r>
        <w:rPr>
          <w:bCs/>
          <w:color w:val="191919" w:themeColor="background1" w:themeShade="1A"/>
          <w:sz w:val="28"/>
          <w:szCs w:val="28"/>
          <w:lang w:val="en-US"/>
        </w:rPr>
        <w:t>operating subsidiary</w:t>
      </w:r>
      <w:r>
        <w:rPr>
          <w:color w:val="191919" w:themeColor="background1" w:themeShade="1A"/>
          <w:sz w:val="28"/>
          <w:szCs w:val="28"/>
          <w:lang w:val="en-US"/>
        </w:rPr>
        <w:t> is a company that is a subsidiary but operates with its own identity, </w:t>
      </w:r>
      <w:r>
        <w:fldChar w:fldCharType="begin"/>
      </w:r>
      <w:r>
        <w:instrText xml:space="preserve"> HYPERLINK "https://en.wikipedia.org/wiki/Locomotive" \o "Locomotive" </w:instrText>
      </w:r>
      <w:r>
        <w:fldChar w:fldCharType="separate"/>
      </w:r>
      <w:r>
        <w:rPr>
          <w:rStyle w:val="13"/>
          <w:color w:val="191919" w:themeColor="background1" w:themeShade="1A"/>
          <w:sz w:val="28"/>
          <w:szCs w:val="28"/>
          <w:u w:val="none"/>
          <w:lang w:val="en-US"/>
        </w:rPr>
        <w:t>locomotives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w:t>
      </w:r>
      <w:r>
        <w:fldChar w:fldCharType="begin"/>
      </w:r>
      <w:r>
        <w:instrText xml:space="preserve"> HYPERLINK "https://en.wikipedia.org/wiki/Rolling_stock" \o "Rolling stock" </w:instrText>
      </w:r>
      <w:r>
        <w:fldChar w:fldCharType="separate"/>
      </w:r>
      <w:r>
        <w:rPr>
          <w:rStyle w:val="13"/>
          <w:color w:val="191919" w:themeColor="background1" w:themeShade="1A"/>
          <w:sz w:val="28"/>
          <w:szCs w:val="28"/>
          <w:u w:val="none"/>
          <w:lang w:val="en-US"/>
        </w:rPr>
        <w:t>rolling stock</w:t>
      </w:r>
      <w:r>
        <w:rPr>
          <w:rStyle w:val="13"/>
          <w:color w:val="191919" w:themeColor="background1" w:themeShade="1A"/>
          <w:sz w:val="28"/>
          <w:szCs w:val="28"/>
          <w:u w:val="none"/>
          <w:lang w:val="en-US"/>
        </w:rPr>
        <w:fldChar w:fldCharType="end"/>
      </w:r>
      <w:r>
        <w:rPr>
          <w:color w:val="191919" w:themeColor="background1" w:themeShade="1A"/>
          <w:sz w:val="28"/>
          <w:szCs w:val="28"/>
          <w:lang w:val="en-US"/>
        </w:rPr>
        <w:t>. In contrast, a </w:t>
      </w:r>
      <w:r>
        <w:rPr>
          <w:bCs/>
          <w:color w:val="191919" w:themeColor="background1" w:themeShade="1A"/>
          <w:sz w:val="28"/>
          <w:szCs w:val="28"/>
          <w:lang w:val="en-US"/>
        </w:rPr>
        <w:t>non-operating subsidiary</w:t>
      </w:r>
      <w:r>
        <w:rPr>
          <w:color w:val="191919" w:themeColor="background1" w:themeShade="1A"/>
          <w:sz w:val="28"/>
          <w:szCs w:val="28"/>
          <w:lang w:val="en-US"/>
        </w:rPr>
        <w:t> would exist on paper only (i.e., stocks, bonds, articles of incorporation) and would use the identity of the </w:t>
      </w:r>
      <w:r>
        <w:fldChar w:fldCharType="begin"/>
      </w:r>
      <w:r>
        <w:instrText xml:space="preserve"> HYPERLINK "https://en.wikipedia.org/wiki/Parent_company" \o "Parent company" </w:instrText>
      </w:r>
      <w:r>
        <w:fldChar w:fldCharType="separate"/>
      </w:r>
      <w:r>
        <w:rPr>
          <w:rStyle w:val="13"/>
          <w:color w:val="191919" w:themeColor="background1" w:themeShade="1A"/>
          <w:sz w:val="28"/>
          <w:szCs w:val="28"/>
          <w:u w:val="none"/>
          <w:lang w:val="en-US"/>
        </w:rPr>
        <w:t>parent 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Subsidiaries are a common feature of business life and most </w:t>
      </w:r>
      <w:r>
        <w:fldChar w:fldCharType="begin"/>
      </w:r>
      <w:r>
        <w:instrText xml:space="preserve"> HYPERLINK "https://en.wikipedia.org/wiki/Multinational_corporation" \o "Multinational corporation" </w:instrText>
      </w:r>
      <w:r>
        <w:fldChar w:fldCharType="separate"/>
      </w:r>
      <w:r>
        <w:rPr>
          <w:rStyle w:val="13"/>
          <w:color w:val="191919" w:themeColor="background1" w:themeShade="1A"/>
          <w:sz w:val="28"/>
          <w:szCs w:val="28"/>
          <w:u w:val="none"/>
          <w:lang w:val="en-US"/>
        </w:rPr>
        <w:t>multinational corporations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organize their operations in this way. Examples include </w:t>
      </w:r>
      <w:r>
        <w:fldChar w:fldCharType="begin"/>
      </w:r>
      <w:r>
        <w:instrText xml:space="preserve"> HYPERLINK "https://en.wikipedia.org/wiki/Holding_company" \o "Holding company" </w:instrText>
      </w:r>
      <w:r>
        <w:fldChar w:fldCharType="separate"/>
      </w:r>
      <w:r>
        <w:rPr>
          <w:rStyle w:val="13"/>
          <w:color w:val="191919" w:themeColor="background1" w:themeShade="1A"/>
          <w:sz w:val="28"/>
          <w:szCs w:val="28"/>
          <w:u w:val="none"/>
          <w:lang w:val="en-US"/>
        </w:rPr>
        <w:t>holding companies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such as </w:t>
      </w:r>
      <w:r>
        <w:fldChar w:fldCharType="begin"/>
      </w:r>
      <w:r>
        <w:instrText xml:space="preserve"> HYPERLINK "https://en.wikipedia.org/wiki/Berkshire_Hathaway" \o "Berkshire Hathaway" </w:instrText>
      </w:r>
      <w:r>
        <w:fldChar w:fldCharType="separate"/>
      </w:r>
      <w:r>
        <w:rPr>
          <w:rStyle w:val="13"/>
          <w:color w:val="191919" w:themeColor="background1" w:themeShade="1A"/>
          <w:sz w:val="28"/>
          <w:szCs w:val="28"/>
          <w:u w:val="none"/>
          <w:lang w:val="en-US"/>
        </w:rPr>
        <w:t>Berkshire Hathaway</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w:t>
      </w:r>
      <w:r>
        <w:fldChar w:fldCharType="begin"/>
      </w:r>
      <w:r>
        <w:instrText xml:space="preserve"> HYPERLINK "https://en.wikipedia.org/wiki/Jefferies_Financial_Group" \o "Jefferies Financial Group" </w:instrText>
      </w:r>
      <w:r>
        <w:fldChar w:fldCharType="separate"/>
      </w:r>
      <w:r>
        <w:rPr>
          <w:rStyle w:val="13"/>
          <w:color w:val="191919" w:themeColor="background1" w:themeShade="1A"/>
          <w:sz w:val="28"/>
          <w:szCs w:val="28"/>
          <w:u w:val="none"/>
          <w:lang w:val="en-US"/>
        </w:rPr>
        <w:t>Jefferies Financial Group</w:t>
      </w:r>
      <w:r>
        <w:rPr>
          <w:rStyle w:val="13"/>
          <w:color w:val="191919" w:themeColor="background1" w:themeShade="1A"/>
          <w:sz w:val="28"/>
          <w:szCs w:val="28"/>
          <w:u w:val="none"/>
          <w:lang w:val="en-US"/>
        </w:rPr>
        <w:fldChar w:fldCharType="end"/>
      </w:r>
      <w:r>
        <w:rPr>
          <w:color w:val="191919" w:themeColor="background1" w:themeShade="1A"/>
          <w:sz w:val="28"/>
          <w:szCs w:val="28"/>
          <w:lang w:val="en-US"/>
        </w:rPr>
        <w:t>, </w:t>
      </w:r>
      <w:r>
        <w:rPr>
          <w:color w:val="191919" w:themeColor="background1" w:themeShade="1A"/>
          <w:sz w:val="28"/>
          <w:szCs w:val="28"/>
        </w:rPr>
        <w:fldChar w:fldCharType="begin"/>
      </w:r>
      <w:r>
        <w:rPr>
          <w:color w:val="191919" w:themeColor="background1" w:themeShade="1A"/>
          <w:sz w:val="28"/>
          <w:szCs w:val="28"/>
          <w:lang w:val="en-US"/>
        </w:rPr>
        <w:instrText xml:space="preserve"> HYPERLINK "https://en.wikipedia.org/wiki/WarnerMedia" \o "WarnerMedia" </w:instrText>
      </w:r>
      <w:r>
        <w:rPr>
          <w:color w:val="191919" w:themeColor="background1" w:themeShade="1A"/>
          <w:sz w:val="28"/>
          <w:szCs w:val="28"/>
        </w:rPr>
        <w:fldChar w:fldCharType="separate"/>
      </w:r>
      <w:r>
        <w:rPr>
          <w:rStyle w:val="13"/>
          <w:color w:val="191919" w:themeColor="background1" w:themeShade="1A"/>
          <w:sz w:val="28"/>
          <w:szCs w:val="28"/>
          <w:u w:val="none"/>
          <w:lang w:val="en-US"/>
        </w:rPr>
        <w:t>WarnerMedia</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w:t>
      </w:r>
      <w:r>
        <w:fldChar w:fldCharType="begin"/>
      </w:r>
      <w:r>
        <w:instrText xml:space="preserve"> HYPERLINK "https://en.wikipedia.org/wiki/Citigroup" \o "Citigroup" </w:instrText>
      </w:r>
      <w:r>
        <w:fldChar w:fldCharType="separate"/>
      </w:r>
      <w:r>
        <w:rPr>
          <w:rStyle w:val="13"/>
          <w:color w:val="191919" w:themeColor="background1" w:themeShade="1A"/>
          <w:sz w:val="28"/>
          <w:szCs w:val="28"/>
          <w:u w:val="none"/>
          <w:lang w:val="en-US"/>
        </w:rPr>
        <w:t>Citigroup</w:t>
      </w:r>
      <w:r>
        <w:rPr>
          <w:rStyle w:val="13"/>
          <w:color w:val="191919" w:themeColor="background1" w:themeShade="1A"/>
          <w:sz w:val="28"/>
          <w:szCs w:val="28"/>
          <w:u w:val="none"/>
          <w:lang w:val="en-US"/>
        </w:rPr>
        <w:fldChar w:fldCharType="end"/>
      </w:r>
      <w:r>
        <w:rPr>
          <w:color w:val="191919" w:themeColor="background1" w:themeShade="1A"/>
          <w:sz w:val="28"/>
          <w:szCs w:val="28"/>
          <w:lang w:val="en-US"/>
        </w:rPr>
        <w:t>; as well as more focused companies such as </w:t>
      </w:r>
      <w:r>
        <w:fldChar w:fldCharType="begin"/>
      </w:r>
      <w:r>
        <w:instrText xml:space="preserve"> HYPERLINK "https://en.wikipedia.org/wiki/IBM" \o "IBM" </w:instrText>
      </w:r>
      <w:r>
        <w:fldChar w:fldCharType="separate"/>
      </w:r>
      <w:r>
        <w:rPr>
          <w:rStyle w:val="13"/>
          <w:color w:val="191919" w:themeColor="background1" w:themeShade="1A"/>
          <w:sz w:val="28"/>
          <w:szCs w:val="28"/>
          <w:u w:val="none"/>
          <w:lang w:val="en-US"/>
        </w:rPr>
        <w:t>IBM</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w:t>
      </w:r>
      <w:r>
        <w:fldChar w:fldCharType="begin"/>
      </w:r>
      <w:r>
        <w:instrText xml:space="preserve"> HYPERLINK "https://en.wikipedia.org/wiki/Xerox_Corporation" \o "Xerox Corporation" </w:instrText>
      </w:r>
      <w:r>
        <w:fldChar w:fldCharType="separate"/>
      </w:r>
      <w:r>
        <w:rPr>
          <w:rStyle w:val="13"/>
          <w:color w:val="191919" w:themeColor="background1" w:themeShade="1A"/>
          <w:sz w:val="28"/>
          <w:szCs w:val="28"/>
          <w:u w:val="none"/>
          <w:lang w:val="en-US"/>
        </w:rPr>
        <w:t>Xerox</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These, and others, organize their businesses into national and functional subsidiaries, often with multiple levels of subsidiaries.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subsidiary is a full-fledged legal entity with a full set of rights and obligations inherent in the chosen organizational form. In its economic activity, it is guided by constituent documents.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company can finance its subsidiary both at the expense of its funds and through bank loans. On its own, this is possible in the following ways: to make a contribution to the authorized capital in cash or property; transfer the necessary funds as an advance payment for future work (services); provide goods for sale with a significant delay in payment; give a loan. When attracting loans, it should be borne in mind that a subsidiary at the beginning of its activities is most often unprofitable. The bank can either refuse the funds or offer them as a guarantee of another, more profitable company enterprise. It is possible to increase the authorized capital of a subsidiary to a positive value of net assets, but this is a costly and lengthy procedure, which also requires careful legal registration. In addition, the owners of many companies deliberately keep a low share capital, thereby reducing the risk of losses. All settlement transactions between subsidiaries of the group are executed only by business contracts, since in such cases they can be the basis for the transfer of funds or transfer of assets.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management of the subsidiary is undertaken by the CEO, who may be one of its co-owners. In addition, you can create your own executive body in a subsidiary, for example, a board or board of directors. Since all operations are managed by their own management, and owners make strategic decisions, this gives the subsidiary more autonomy. The current control in it is based on regular monitoring of the implementation of the approved performance targets and analysis of identified deviations. This is the best option, allowing, on the one hand, not to inflate the staff of management personnel, and on the other, to quickly respond to the changing situation in the “daughter”.</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liquidation of a subsidiary is a complex and lengthy process, involving all the procedures provided for in this case: a decision by the owners or a court decision, the creation of a liquidation commission, notification of counterparties, debt settlement, dismissal of staff, etc. All this requires additional financial costs. . The liquidation of the "daughter" is considered completed, and the legal entity - ceased to exist only after making an entry in the Unified State Register of Legal Entities.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w:t>
      </w:r>
      <w:r>
        <w:rPr>
          <w:rFonts w:ascii="Times New Roman" w:hAnsi="Times New Roman" w:cs="Times New Roman"/>
          <w:b/>
          <w:bCs/>
          <w:color w:val="191919" w:themeColor="background1" w:themeShade="1A"/>
          <w:spacing w:val="1"/>
          <w:sz w:val="28"/>
          <w:szCs w:val="28"/>
          <w:lang w:val="en-US"/>
        </w:rPr>
        <w:t xml:space="preserve"> </w:t>
      </w:r>
      <w:r>
        <w:rPr>
          <w:rFonts w:ascii="Times New Roman" w:hAnsi="Times New Roman" w:cs="Times New Roman"/>
          <w:color w:val="191919" w:themeColor="background1" w:themeShade="1A"/>
          <w:sz w:val="28"/>
          <w:szCs w:val="28"/>
          <w:lang w:val="en-US"/>
        </w:rPr>
        <w:t>If the company has already achieved certain success in business, it must be successful, and it must ensure the process of strategic management of its operations. The development of an international strategy is carried out by its top managers at headquarters, as well as senior managers of foreign divisions (subsidiaries and branches). Responsible for developing strategies for all groups of companies.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Of course, there are different types of activities and strategies that should take into account the differences between different belts and different cultural contexts in different countries, and, of course, different political and economic conditions for doing business. However, including political countries that host countries.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accordance with these three sources of obtaining competitive advantages for international companies are: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 increasing efficiency by scaling up activities (minimizing the costs of creating structural divisions of companies in the most favorable conditions for this country;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 multinational flexibility (transfer of the best results to the entire transnational structure);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 accumulation and transfer of experience on a global scale (global training and the use of various methods of doing business in different countries).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should be noted that all three of the above factors cannot be used simultaneously: with a high degree of centralization of the managerial structure that increases the effectiveness of the entire organization, its multinational flexibility is lost, while too much decentralization guarantees flexibility, but complicates the transfer of information and experience about the methods of conducting business in this national market to other units located abroad. Thus, an important point for international companies is the right choice of strategic business alternatives related to the optimal management structure.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Four possible options are identified for implementing the strategy of conducting international business within the company operating in foreign markets: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 a strategy for duplication of a business model (international strategy);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 multilocal (multinational) strategy;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 global strategy;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4) transnational strategy.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strategy of duplication of the business model (international strategy) involves the application by the company in foreign markets of the strategy that it usually uses in its own country. The reason for this choice may be the success of the results of activities in the domestic market, as well as the initial stage of conducting international business, when the company does not have sufficient experience to take other strategies as a basis. An example of this kind can serve as the activities of Daimler-Benz, initially focusing on the highly profitable consumer segment in Germany and an excellent reputation in its domestic market.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multilocal (multinational) strategy implies the existence of a set of relatively independent subsidiaries, each of which serves a national market. In this case, the company has good opportunities for adapting its products, as well as a marketing campaign and methods for the production of goods (services) to maximize customer satisfaction, differing in their preferences. A typical example of such a company is the Swiss Nestle, which has a decentralized structure and a widely diversified product line, adapted to the specific needs of consumers in different countries of the world (for example, in Switzerland and Western Europe, the main emphasis in production is on milk chocolate, preferred by most consumers, and on in the Russian market, the company successfully promotes dark bitter chocolate, ruling the Russians).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global strategy is typical for companies that perceive the whole diverse world as a single market. In this case, the emphasis is on the production and sale of standardized goods (services) that meet the requirements of most consumers around the world. Global companies are characterized by the centralization of management and control, as well as taking advantage of the economies of scale (production and sales are expanded here, highly efficient structural units operate, united by a common marketing and advertising campaign, as well as the unity of production processes). A good illustration of global companies are Boeing (one model of the aircraft, say, the most massive Boeing-737 for airlines representing different countries and continents) or manufacturers of mobile devices such as Apple, Samsung, Nokia (one basic model of phone and software for him for various national markets).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is worth noting that the main difference between the global strategy and the strategy of duplication of the business model (after all, each of these strategies involves doing business in a single format in any country in the world) is that the global company is not subject to an excessively large influence of preferences and working methods in the domestic market the main country of its base. It offers a global product for the global market, determining for itself the best way to meet the needs of all consumers in all countries of the world.</w:t>
      </w:r>
    </w:p>
    <w:p>
      <w:pPr>
        <w:pStyle w:val="3"/>
        <w:shd w:val="clear" w:color="auto" w:fill="FCFCFC"/>
        <w:spacing w:before="0" w:beforeAutospacing="0" w:after="0" w:afterAutospacing="0"/>
        <w:ind w:firstLine="567"/>
        <w:jc w:val="both"/>
        <w:rPr>
          <w:b w:val="0"/>
          <w:bCs w:val="0"/>
          <w:color w:val="191919" w:themeColor="background1" w:themeShade="1A"/>
          <w:spacing w:val="1"/>
          <w:sz w:val="28"/>
          <w:szCs w:val="28"/>
          <w:lang w:val="en-US"/>
        </w:rPr>
      </w:pPr>
      <w:r>
        <w:rPr>
          <w:b w:val="0"/>
          <w:bCs w:val="0"/>
          <w:color w:val="191919" w:themeColor="background1" w:themeShade="1A"/>
          <w:spacing w:val="1"/>
          <w:sz w:val="28"/>
          <w:szCs w:val="28"/>
          <w:lang w:val="en-US"/>
        </w:rPr>
        <w:t>Presence Abroad</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2"/>
          <w:sz w:val="28"/>
          <w:szCs w:val="28"/>
          <w:lang w:val="en-US"/>
        </w:rPr>
      </w:pPr>
      <w:r>
        <w:rPr>
          <w:rFonts w:ascii="Times New Roman" w:hAnsi="Times New Roman" w:eastAsia="Times New Roman" w:cs="Times New Roman"/>
          <w:color w:val="191919" w:themeColor="background1" w:themeShade="1A"/>
          <w:spacing w:val="2"/>
          <w:sz w:val="28"/>
          <w:szCs w:val="28"/>
          <w:lang w:val="en-US"/>
        </w:rPr>
        <w:t>The biggest advantage of having a foreign subsidiary company is that it gives the parent or holding company an international presence. This helps the organization widen its reach, expanding into a market to establish a presence. When an American company has a subsidiary in France, the subsidiary is regarded as a French company and not an American one; this helps market the company’s products and services as well.</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pacing w:val="1"/>
          <w:sz w:val="28"/>
          <w:szCs w:val="28"/>
          <w:lang w:val="en-US"/>
        </w:rPr>
        <w:t>Lesser Investment</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pacing w:val="2"/>
          <w:sz w:val="28"/>
          <w:szCs w:val="28"/>
          <w:lang w:val="en-US"/>
        </w:rPr>
        <w:t>Having a foreign subsidiary helps the parent or holding company acquire an international presence without the hassle of setting up a branch or a new firm abroad. The investment needed to acquire a foreign subsidiary is less than that to set up a unit of the company in another country. In addition, if the company acquires an already-existing firm to act as its subsidiary, it does not have to go through the complicated process of setting up a new firm in an unfamiliar place.</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pacing w:val="1"/>
          <w:sz w:val="28"/>
          <w:szCs w:val="28"/>
          <w:lang w:val="en-US"/>
        </w:rPr>
        <w:t>Decreased Costs</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2"/>
          <w:sz w:val="28"/>
          <w:szCs w:val="28"/>
          <w:lang w:val="en-US"/>
        </w:rPr>
      </w:pPr>
      <w:r>
        <w:rPr>
          <w:rFonts w:ascii="Times New Roman" w:hAnsi="Times New Roman" w:eastAsia="Times New Roman" w:cs="Times New Roman"/>
          <w:color w:val="191919" w:themeColor="background1" w:themeShade="1A"/>
          <w:spacing w:val="2"/>
          <w:sz w:val="28"/>
          <w:szCs w:val="28"/>
          <w:lang w:val="en-US"/>
        </w:rPr>
        <w:t>Many companies opt to acquire or run foreign subsidiaries in countries where the costs of labor and production are much less than those in their parent countries. This allows companies to manufacture or provide their services at much lower costs, enabling them to generate higher profits.</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1"/>
          <w:sz w:val="28"/>
          <w:szCs w:val="28"/>
          <w:lang w:val="en-US"/>
        </w:rPr>
      </w:pPr>
      <w:r>
        <w:rPr>
          <w:rFonts w:ascii="Times New Roman" w:hAnsi="Times New Roman" w:eastAsia="Times New Roman" w:cs="Times New Roman"/>
          <w:color w:val="191919" w:themeColor="background1" w:themeShade="1A"/>
          <w:spacing w:val="1"/>
          <w:sz w:val="28"/>
          <w:szCs w:val="28"/>
          <w:lang w:val="en-US"/>
        </w:rPr>
        <w:t>Limited Liability</w:t>
      </w:r>
    </w:p>
    <w:p>
      <w:pPr>
        <w:shd w:val="clear" w:color="auto" w:fill="FCFCFC"/>
        <w:spacing w:after="0" w:line="240" w:lineRule="auto"/>
        <w:ind w:firstLine="567"/>
        <w:jc w:val="both"/>
        <w:rPr>
          <w:rFonts w:ascii="Times New Roman" w:hAnsi="Times New Roman" w:eastAsia="Times New Roman" w:cs="Times New Roman"/>
          <w:color w:val="191919" w:themeColor="background1" w:themeShade="1A"/>
          <w:spacing w:val="2"/>
          <w:sz w:val="28"/>
          <w:szCs w:val="28"/>
          <w:lang w:val="en-US"/>
        </w:rPr>
      </w:pPr>
      <w:r>
        <w:rPr>
          <w:rFonts w:ascii="Times New Roman" w:hAnsi="Times New Roman" w:eastAsia="Times New Roman" w:cs="Times New Roman"/>
          <w:color w:val="191919" w:themeColor="background1" w:themeShade="1A"/>
          <w:spacing w:val="2"/>
          <w:sz w:val="28"/>
          <w:szCs w:val="28"/>
          <w:lang w:val="en-US"/>
        </w:rPr>
        <w:t>The foreign subsidiary acquired by a company is a legal entity separate from that of the parent or holding company. The subsidiary has limited liability; this means that should the company incur losses, the assets of the parent company will be untouched. However, this rule does not always apply in all countries, depending on local laws.</w:t>
      </w: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5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"https://www.google.com/search?rlz=1C1GGRV_enKZ866KZ866&amp;q=Why+do+companies+create+subsidiaries%3F&amp;sa=X&amp;ved=2ahUKEwj59qqg6dDlAhUli8MKHWPIAhcQzmd6BAgMEAs"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Why do companies create subsidiaries?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"https://www.google.com/search?rlz=1C1GGRV_enKZ866KZ866&amp;q=What+qualifies+as+a+subsidiary%3F&amp;sa=X&amp;ved=2ahUKEwj59qqg6dDlAhUli8MKHWPIAhcQzmd6BAgMEB8"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qualifies as a subsidiary?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1"/>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"https://www.google.com/search?rlz=1C1GGRV_enKZ866KZ866&amp;q=What+are+the+advantages+of+doing+business+internationally%3F&amp;sa=X&amp;ved=2ahUKEwjDssi96dDlAhXvkIsKHYxKDksQzmd6BAgKEAw"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advantages of doing business internationally?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5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tabs>
          <w:tab w:val="left" w:pos="360"/>
        </w:tabs>
        <w:spacing w:after="0" w:line="240" w:lineRule="auto"/>
        <w:ind w:firstLine="567"/>
        <w:jc w:val="both"/>
        <w:rPr>
          <w:rStyle w:val="32"/>
          <w:rFonts w:eastAsia="Palatino Linotype"/>
          <w:b/>
          <w:color w:val="191919" w:themeColor="background1" w:themeShade="1A"/>
          <w:sz w:val="28"/>
          <w:szCs w:val="28"/>
          <w:lang w:val="en-US"/>
        </w:rPr>
      </w:pPr>
    </w:p>
    <w:p>
      <w:pPr>
        <w:tabs>
          <w:tab w:val="left" w:pos="360"/>
        </w:tabs>
        <w:spacing w:after="0" w:line="240" w:lineRule="auto"/>
        <w:jc w:val="both"/>
        <w:rPr>
          <w:rStyle w:val="18"/>
          <w:rFonts w:ascii="Times New Roman" w:hAnsi="Times New Roman" w:cs="Times New Roman"/>
          <w:b/>
          <w:color w:val="191919" w:themeColor="background1" w:themeShade="1A"/>
          <w:sz w:val="28"/>
          <w:szCs w:val="28"/>
          <w:lang w:val="en-US"/>
        </w:rPr>
      </w:pPr>
      <w:r>
        <w:rPr>
          <w:rStyle w:val="32"/>
          <w:rFonts w:eastAsia="Palatino Linotype"/>
          <w:b/>
          <w:color w:val="191919" w:themeColor="background1" w:themeShade="1A"/>
          <w:sz w:val="28"/>
          <w:szCs w:val="28"/>
          <w:lang w:val="en-US"/>
        </w:rPr>
        <w:t>Theme 12.</w:t>
      </w:r>
      <w:r>
        <w:rPr>
          <w:rFonts w:ascii="Times New Roman" w:hAnsi="Times New Roman" w:eastAsia="Times New Roman" w:cs="Times New Roman"/>
          <w:color w:val="191919" w:themeColor="background1" w:themeShade="1A"/>
          <w:sz w:val="28"/>
          <w:szCs w:val="28"/>
          <w:lang w:val="en-US"/>
        </w:rPr>
        <w:t xml:space="preserve"> </w:t>
      </w:r>
      <w:r>
        <w:rPr>
          <w:rFonts w:ascii="Times New Roman" w:hAnsi="Times New Roman" w:cs="Times New Roman"/>
          <w:b/>
          <w:color w:val="191919" w:themeColor="background1" w:themeShade="1A"/>
          <w:sz w:val="28"/>
          <w:szCs w:val="28"/>
          <w:lang w:val="en-US"/>
        </w:rPr>
        <w:t xml:space="preserve"> </w:t>
      </w:r>
      <w:r>
        <w:rPr>
          <w:rStyle w:val="18"/>
          <w:rFonts w:ascii="Times New Roman" w:hAnsi="Times New Roman" w:cs="Times New Roman"/>
          <w:b/>
          <w:color w:val="191919" w:themeColor="background1" w:themeShade="1A"/>
          <w:sz w:val="28"/>
          <w:szCs w:val="28"/>
          <w:lang w:val="en-US"/>
        </w:rPr>
        <w:t>Organizing international business</w:t>
      </w:r>
    </w:p>
    <w:p>
      <w:pPr>
        <w:tabs>
          <w:tab w:val="left" w:pos="360"/>
        </w:tabs>
        <w:spacing w:after="0" w:line="240" w:lineRule="auto"/>
        <w:ind w:firstLine="567"/>
        <w:jc w:val="both"/>
        <w:rPr>
          <w:rStyle w:val="18"/>
          <w:rFonts w:ascii="Times New Roman" w:hAnsi="Times New Roman" w:cs="Times New Roman"/>
          <w:b/>
          <w:color w:val="191919" w:themeColor="background1" w:themeShade="1A"/>
          <w:sz w:val="28"/>
          <w:szCs w:val="28"/>
          <w:lang w:val="en-US"/>
        </w:rPr>
      </w:pPr>
    </w:p>
    <w:p>
      <w:pPr>
        <w:pStyle w:val="33"/>
        <w:widowControl/>
        <w:numPr>
          <w:ilvl w:val="0"/>
          <w:numId w:val="53"/>
        </w:numPr>
        <w:tabs>
          <w:tab w:val="left" w:pos="426"/>
        </w:tabs>
        <w:spacing w:line="240" w:lineRule="auto"/>
        <w:ind w:left="0" w:firstLine="0"/>
        <w:jc w:val="both"/>
        <w:rPr>
          <w:rFonts w:ascii="Times New Roman" w:hAnsi="Times New Roman"/>
          <w:color w:val="191919" w:themeColor="background1" w:themeShade="1A"/>
          <w:sz w:val="28"/>
          <w:szCs w:val="28"/>
          <w:lang w:val="en-US" w:eastAsia="en-US"/>
        </w:rPr>
      </w:pPr>
      <w:r>
        <w:rPr>
          <w:rStyle w:val="18"/>
          <w:rFonts w:ascii="Times New Roman" w:hAnsi="Times New Roman" w:cs="Times New Roman"/>
          <w:color w:val="191919" w:themeColor="background1" w:themeShade="1A"/>
          <w:sz w:val="28"/>
          <w:szCs w:val="28"/>
          <w:lang w:val="en-US" w:eastAsia="en-US"/>
        </w:rPr>
        <w:t xml:space="preserve">Different types of organizational structure in international business. </w:t>
      </w:r>
    </w:p>
    <w:p>
      <w:pPr>
        <w:pStyle w:val="17"/>
        <w:numPr>
          <w:ilvl w:val="0"/>
          <w:numId w:val="53"/>
        </w:numPr>
        <w:tabs>
          <w:tab w:val="left" w:pos="426"/>
        </w:tabs>
        <w:spacing w:after="0" w:line="240" w:lineRule="auto"/>
        <w:ind w:left="0" w:firstLine="0"/>
        <w:jc w:val="both"/>
        <w:rPr>
          <w:rFonts w:ascii="Times New Roman" w:hAnsi="Times New Roman" w:cs="Times New Roman"/>
          <w:snapToGrid w:val="0"/>
          <w:color w:val="191919" w:themeColor="background1" w:themeShade="1A"/>
          <w:sz w:val="28"/>
          <w:szCs w:val="28"/>
          <w:lang w:val="en-US"/>
        </w:rPr>
      </w:pPr>
      <w:r>
        <w:rPr>
          <w:rFonts w:ascii="Times New Roman" w:hAnsi="Times New Roman" w:cs="Times New Roman"/>
          <w:snapToGrid w:val="0"/>
          <w:color w:val="191919" w:themeColor="background1" w:themeShade="1A"/>
          <w:sz w:val="28"/>
          <w:szCs w:val="28"/>
          <w:lang w:val="en-US"/>
        </w:rPr>
        <w:t xml:space="preserve">Organizational changes in global business. </w:t>
      </w:r>
    </w:p>
    <w:p>
      <w:pPr>
        <w:pStyle w:val="17"/>
        <w:numPr>
          <w:ilvl w:val="0"/>
          <w:numId w:val="53"/>
        </w:numPr>
        <w:tabs>
          <w:tab w:val="left" w:pos="426"/>
        </w:tabs>
        <w:spacing w:after="0" w:line="240" w:lineRule="auto"/>
        <w:ind w:left="0" w:firstLine="0"/>
        <w:jc w:val="both"/>
        <w:rPr>
          <w:rFonts w:ascii="Times New Roman" w:hAnsi="Times New Roman" w:cs="Times New Roman"/>
          <w:snapToGrid w:val="0"/>
          <w:color w:val="191919" w:themeColor="background1" w:themeShade="1A"/>
          <w:sz w:val="28"/>
          <w:szCs w:val="28"/>
          <w:lang w:val="en-US"/>
        </w:rPr>
      </w:pPr>
      <w:r>
        <w:rPr>
          <w:rFonts w:ascii="Times New Roman" w:hAnsi="Times New Roman" w:cs="Times New Roman"/>
          <w:snapToGrid w:val="0"/>
          <w:color w:val="191919" w:themeColor="background1" w:themeShade="1A"/>
          <w:sz w:val="28"/>
          <w:szCs w:val="28"/>
          <w:lang w:val="en-US"/>
        </w:rPr>
        <w:t>The dynamic of organizational changes process.</w:t>
      </w:r>
    </w:p>
    <w:p>
      <w:pPr>
        <w:pStyle w:val="9"/>
        <w:shd w:val="clear" w:color="auto" w:fill="FCFCFC" w:themeFill="background1"/>
        <w:spacing w:before="0" w:beforeAutospacing="0" w:after="0" w:afterAutospacing="0"/>
        <w:jc w:val="both"/>
        <w:rPr>
          <w:b/>
          <w:color w:val="191919" w:themeColor="background1" w:themeShade="1A"/>
          <w:sz w:val="28"/>
          <w:szCs w:val="28"/>
          <w:lang w:val="en-US"/>
        </w:rPr>
      </w:pPr>
    </w:p>
    <w:p>
      <w:pPr>
        <w:pStyle w:val="9"/>
        <w:shd w:val="clear" w:color="auto" w:fill="FCFCFC" w:themeFill="background1"/>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1.</w:t>
      </w:r>
      <w:r>
        <w:rPr>
          <w:color w:val="191919" w:themeColor="background1" w:themeShade="1A"/>
          <w:sz w:val="28"/>
          <w:szCs w:val="28"/>
          <w:lang w:val="en-US"/>
        </w:rPr>
        <w:t xml:space="preserve"> Large or small, every organization should operate with a defined </w:t>
      </w:r>
      <w:r>
        <w:fldChar w:fldCharType="begin"/>
      </w:r>
      <w:r>
        <w:instrText xml:space="preserve"> HYPERLINK "https://pingboard.com/org-chart-software" </w:instrText>
      </w:r>
      <w:r>
        <w:fldChar w:fldCharType="separate"/>
      </w:r>
      <w:r>
        <w:rPr>
          <w:rStyle w:val="13"/>
          <w:color w:val="191919" w:themeColor="background1" w:themeShade="1A"/>
          <w:sz w:val="28"/>
          <w:szCs w:val="28"/>
          <w:u w:val="none"/>
          <w:lang w:val="en-US"/>
        </w:rPr>
        <w:t>organizational structure</w:t>
      </w:r>
      <w:r>
        <w:rPr>
          <w:rStyle w:val="13"/>
          <w:color w:val="191919" w:themeColor="background1" w:themeShade="1A"/>
          <w:sz w:val="28"/>
          <w:szCs w:val="28"/>
          <w:u w:val="none"/>
          <w:lang w:val="en-US"/>
        </w:rPr>
        <w:fldChar w:fldCharType="end"/>
      </w:r>
      <w:r>
        <w:rPr>
          <w:color w:val="191919" w:themeColor="background1" w:themeShade="1A"/>
          <w:sz w:val="28"/>
          <w:szCs w:val="28"/>
          <w:lang w:val="en-US"/>
        </w:rPr>
        <w:t>. A well thought out and strategic business configuration clarifies reporting relationships and supports </w:t>
      </w:r>
      <w:r>
        <w:fldChar w:fldCharType="begin"/>
      </w:r>
      <w:r>
        <w:instrText xml:space="preserve"> HYPERLINK "https://pingboard.com/company-intranet-software" \t "_blank" </w:instrText>
      </w:r>
      <w:r>
        <w:fldChar w:fldCharType="separate"/>
      </w:r>
      <w:r>
        <w:rPr>
          <w:rStyle w:val="13"/>
          <w:color w:val="191919" w:themeColor="background1" w:themeShade="1A"/>
          <w:sz w:val="28"/>
          <w:szCs w:val="28"/>
          <w:u w:val="none"/>
          <w:lang w:val="en-US"/>
        </w:rPr>
        <w:t>good communication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 resulting in efficient and effective work process flow.</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board and senior leadership should be the group who determines the type of organizational structure that would best support the internal operations, how work is carried out and the chain-of-command.</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Determining the best structure is done by answering the questions:</w:t>
      </w:r>
    </w:p>
    <w:p>
      <w:pPr>
        <w:numPr>
          <w:ilvl w:val="0"/>
          <w:numId w:val="54"/>
        </w:numPr>
        <w:shd w:val="clear" w:color="auto" w:fill="FCFCFC" w:themeFill="background1"/>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What are the functional groupings of work processes?</w:t>
      </w:r>
    </w:p>
    <w:p>
      <w:pPr>
        <w:numPr>
          <w:ilvl w:val="0"/>
          <w:numId w:val="54"/>
        </w:numPr>
        <w:shd w:val="clear" w:color="auto" w:fill="FCFCFC" w:themeFill="background1"/>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Are there natural groupings of teams, work groups or units?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Senior leadership looks at all functions and determines how they would like work activities to be organized and carried out. This process also identifies natural reporting relationships and chain-of-command. Reporting relationships can be both vertical as well as horizontal.</w:t>
      </w:r>
    </w:p>
    <w:p>
      <w:pPr>
        <w:pStyle w:val="3"/>
        <w:shd w:val="clear" w:color="auto" w:fill="FCFCFC" w:themeFill="background1"/>
        <w:spacing w:before="0" w:beforeAutospacing="0" w:after="0" w:afterAutospacing="0"/>
        <w:ind w:firstLine="567"/>
        <w:jc w:val="both"/>
        <w:rPr>
          <w:b w:val="0"/>
          <w:color w:val="191919" w:themeColor="background1" w:themeShade="1A"/>
          <w:sz w:val="28"/>
          <w:szCs w:val="28"/>
          <w:lang w:val="en-US"/>
        </w:rPr>
      </w:pPr>
      <w:r>
        <w:rPr>
          <w:rStyle w:val="14"/>
          <w:b w:val="0"/>
          <w:bCs/>
          <w:color w:val="191919" w:themeColor="background1" w:themeShade="1A"/>
          <w:sz w:val="28"/>
          <w:szCs w:val="28"/>
          <w:lang w:val="en-US"/>
        </w:rPr>
        <w:t>6 Common Business Organizational Structures</w:t>
      </w:r>
    </w:p>
    <w:p>
      <w:pPr>
        <w:pStyle w:val="4"/>
        <w:shd w:val="clear" w:color="auto" w:fill="FCFCFC" w:themeFill="background1"/>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14"/>
          <w:rFonts w:ascii="Times New Roman" w:hAnsi="Times New Roman" w:cs="Times New Roman"/>
          <w:b w:val="0"/>
          <w:bCs/>
          <w:color w:val="191919" w:themeColor="background1" w:themeShade="1A"/>
          <w:sz w:val="28"/>
          <w:szCs w:val="28"/>
          <w:lang w:val="en-US"/>
        </w:rPr>
        <w:t>1. Hierarchical Organizational Structure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Organizations that use a traditional hierarchical structure rely on a vertical chain of command as the prime method of organizing employees and their responsibilities. Military, government, and other very large organizations use a hierarchy to determine the level of control employees have over their work as well as their rank relative to others.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Hierarchical structures typically feature </w:t>
      </w:r>
      <w:r>
        <w:fldChar w:fldCharType="begin"/>
      </w:r>
      <w:r>
        <w:instrText xml:space="preserve"> HYPERLINK "https://pingboard.com/blog/4-ways-to-sharpen-your-employee-management-skills/" \t "_blank" </w:instrText>
      </w:r>
      <w:r>
        <w:fldChar w:fldCharType="separate"/>
      </w:r>
      <w:r>
        <w:rPr>
          <w:rStyle w:val="13"/>
          <w:color w:val="191919" w:themeColor="background1" w:themeShade="1A"/>
          <w:sz w:val="28"/>
          <w:szCs w:val="28"/>
          <w:u w:val="none"/>
          <w:lang w:val="en-US"/>
        </w:rPr>
        <w:t>multiple layers of management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are therefore prone to bureaucracy and the creation of silos that prevent cross-team collaboration.</w:t>
      </w:r>
    </w:p>
    <w:p>
      <w:pPr>
        <w:pStyle w:val="4"/>
        <w:shd w:val="clear" w:color="auto" w:fill="FCFCFC" w:themeFill="background1"/>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14"/>
          <w:rFonts w:ascii="Times New Roman" w:hAnsi="Times New Roman" w:cs="Times New Roman"/>
          <w:b w:val="0"/>
          <w:bCs/>
          <w:color w:val="191919" w:themeColor="background1" w:themeShade="1A"/>
          <w:sz w:val="28"/>
          <w:szCs w:val="28"/>
          <w:lang w:val="en-US"/>
        </w:rPr>
        <w:t>2. Matrix Organizational Structure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matrix structure provides for reporting levels both horizontally as well as vertically. </w:t>
      </w:r>
      <w:r>
        <w:fldChar w:fldCharType="begin"/>
      </w:r>
      <w:r>
        <w:instrText xml:space="preserve"> HYPERLINK "https://pingboard.com/employee-photo-directory" \t "_blank" </w:instrText>
      </w:r>
      <w:r>
        <w:fldChar w:fldCharType="separate"/>
      </w:r>
      <w:r>
        <w:rPr>
          <w:rStyle w:val="13"/>
          <w:color w:val="191919" w:themeColor="background1" w:themeShade="1A"/>
          <w:sz w:val="28"/>
          <w:szCs w:val="28"/>
          <w:u w:val="none"/>
          <w:lang w:val="en-US"/>
        </w:rPr>
        <w:t>Employees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may be part of a functional group (i.e. engineer) but may serve on a team that supports new product development (i.e. new album). This kind of structure may have members of different groups </w:t>
      </w:r>
      <w:r>
        <w:fldChar w:fldCharType="begin"/>
      </w:r>
      <w:r>
        <w:instrText xml:space="preserve"> HYPERLINK "https://pingboard.com/blog/7-steps-to-improve-employee-engagement/" \t "_blank" </w:instrText>
      </w:r>
      <w:r>
        <w:fldChar w:fldCharType="separate"/>
      </w:r>
      <w:r>
        <w:rPr>
          <w:rStyle w:val="13"/>
          <w:color w:val="191919" w:themeColor="background1" w:themeShade="1A"/>
          <w:sz w:val="28"/>
          <w:szCs w:val="28"/>
          <w:u w:val="none"/>
          <w:lang w:val="en-US"/>
        </w:rPr>
        <w:t>working together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to develop a new product line.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example, a recording engineer who works for a music publisher, may have engineers who report to him but may also use his expertise and work with teams to develop new music albums.</w:t>
      </w:r>
    </w:p>
    <w:p>
      <w:pPr>
        <w:pStyle w:val="4"/>
        <w:shd w:val="clear" w:color="auto" w:fill="FCFCFC" w:themeFill="background1"/>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 xml:space="preserve">The advantage of a matrix organizational structure is that employees have responsibility not only for their department but for organizational projects. A challenge with this type of structure presents itself when employees are given direction from two different managers and they need to prioritize their </w:t>
      </w:r>
    </w:p>
    <w:p>
      <w:pPr>
        <w:pStyle w:val="4"/>
        <w:shd w:val="clear" w:color="auto" w:fill="FCFCFC" w:themeFill="background1"/>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14"/>
          <w:rFonts w:ascii="Times New Roman" w:hAnsi="Times New Roman" w:cs="Times New Roman"/>
          <w:b w:val="0"/>
          <w:bCs/>
          <w:color w:val="191919" w:themeColor="background1" w:themeShade="1A"/>
          <w:sz w:val="28"/>
          <w:szCs w:val="28"/>
          <w:lang w:val="en-US"/>
        </w:rPr>
        <w:t>3. Functional Organizational Structure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Functional organizational structures are the most common. A structure of this type groups individuals by specific functions performed. Common departments such as </w:t>
      </w:r>
      <w:r>
        <w:fldChar w:fldCharType="begin"/>
      </w:r>
      <w:r>
        <w:instrText xml:space="preserve"> HYPERLINK "https://pingboard.com/" \t "_blank" </w:instrText>
      </w:r>
      <w:r>
        <w:fldChar w:fldCharType="separate"/>
      </w:r>
      <w:r>
        <w:rPr>
          <w:rStyle w:val="13"/>
          <w:color w:val="191919" w:themeColor="background1" w:themeShade="1A"/>
          <w:sz w:val="28"/>
          <w:szCs w:val="28"/>
          <w:u w:val="none"/>
          <w:lang w:val="en-US"/>
        </w:rPr>
        <w:t>human resources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accounting and purchasing are organized by separating each of these areas and managing them independently of the others.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example, managers of different functional areas all report up to one director or vice president who has responsibility for all of the operational areas.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advantage of this type of structure is that functions are separated by expertise but the challenges comes in when different functional areas turn into silos that focus only on their area of responsibility and don’t support the function of other departments work responsibilities.</w:t>
      </w:r>
    </w:p>
    <w:p>
      <w:pPr>
        <w:pStyle w:val="4"/>
        <w:shd w:val="clear" w:color="auto" w:fill="FCFCFC" w:themeFill="background1"/>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14"/>
          <w:rFonts w:ascii="Times New Roman" w:hAnsi="Times New Roman" w:cs="Times New Roman"/>
          <w:b w:val="0"/>
          <w:bCs/>
          <w:color w:val="191919" w:themeColor="background1" w:themeShade="1A"/>
          <w:sz w:val="28"/>
          <w:szCs w:val="28"/>
          <w:lang w:val="en-US"/>
        </w:rPr>
        <w:t>4. Product Organizational Structure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Another common structure is to be organized by a specific product type. Each product group falls within the reporting structure of an executive and that person oversees everything related to that particular product line.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example an executive over Kraft products would be responsible for every product under that label – dressings, meats, sauces, etc.</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advantage of this type of structure is that it organizes products by category but can create completely separate processes from other product lines within the organization.</w:t>
      </w:r>
    </w:p>
    <w:p>
      <w:pPr>
        <w:pStyle w:val="4"/>
        <w:shd w:val="clear" w:color="auto" w:fill="FCFCFC" w:themeFill="background1"/>
        <w:spacing w:before="0" w:line="240" w:lineRule="auto"/>
        <w:ind w:firstLine="567"/>
        <w:jc w:val="both"/>
        <w:rPr>
          <w:rFonts w:ascii="Times New Roman" w:hAnsi="Times New Roman" w:cs="Times New Roman"/>
          <w:b w:val="0"/>
          <w:bCs w:val="0"/>
          <w:color w:val="191919" w:themeColor="background1" w:themeShade="1A"/>
          <w:sz w:val="28"/>
          <w:szCs w:val="28"/>
          <w:lang w:val="en-US"/>
        </w:rPr>
      </w:pPr>
      <w:r>
        <w:rPr>
          <w:rStyle w:val="14"/>
          <w:rFonts w:ascii="Times New Roman" w:hAnsi="Times New Roman" w:cs="Times New Roman"/>
          <w:b w:val="0"/>
          <w:bCs/>
          <w:color w:val="191919" w:themeColor="background1" w:themeShade="1A"/>
          <w:sz w:val="28"/>
          <w:szCs w:val="28"/>
          <w:lang w:val="en-US"/>
        </w:rPr>
        <w:t>5. Customer Organizational Structure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Certain industries will organize by customer type. This is done in an effort to ensure specific </w:t>
      </w:r>
      <w:r>
        <w:fldChar w:fldCharType="begin"/>
      </w:r>
      <w:r>
        <w:instrText xml:space="preserve"> HYPERLINK "http://thethrivingsmallbusiness.com/managing-customer-expectations/" \t "_blank" </w:instrText>
      </w:r>
      <w:r>
        <w:fldChar w:fldCharType="separate"/>
      </w:r>
      <w:r>
        <w:rPr>
          <w:rStyle w:val="13"/>
          <w:color w:val="191919" w:themeColor="background1" w:themeShade="1A"/>
          <w:sz w:val="28"/>
          <w:szCs w:val="28"/>
          <w:u w:val="none"/>
          <w:lang w:val="en-US"/>
        </w:rPr>
        <w:t>customer expectations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are met by a customized service approach.</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 example of this would be in healthcare. A patient seen as an outpatient has very different needs than those of patients who spend time in the hospital as inpatients.  A customer centered structure creates customized care for those patients.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6. Geographic Organizational Structure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organizations that cover a span of geographic regions, it sometimes makes sense to organize by region. This is done to better support logistical demands and differences in geographic customer needs.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Typically a structure that is organized by geographical regions reports up to a central oversight person. You see this type of structure in companies that go beyond a city or state limit and may have customers all across the country or in multiple states.</w:t>
      </w:r>
    </w:p>
    <w:p>
      <w:pPr>
        <w:shd w:val="clear" w:color="auto" w:fill="FCFCFC" w:themeFill="background1"/>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2</w:t>
      </w:r>
      <w:r>
        <w:rPr>
          <w:rFonts w:ascii="Times New Roman" w:hAnsi="Times New Roman" w:cs="Times New Roman"/>
          <w:color w:val="191919" w:themeColor="background1" w:themeShade="1A"/>
          <w:sz w:val="28"/>
          <w:szCs w:val="28"/>
          <w:lang w:val="en-US"/>
        </w:rPr>
        <w:t>. Organizational changes are different components. Slow down the development. For example, the introduction of a new bureaucratic procedure in the management system can become a brake on obtaining information, and therefore, delay decision-making and reduce the responsiveness to a difficult situation.</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Unlike organizational changes, organizational development is aimed at improving, improving, solving problems. Organizational development is a process of improvement.</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concept of organizational development arose in the 60s. of the last century Her appearance was due to the fact that consciousness appeared.</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This means that all this can lead to the achievement of a different level of quality, which will lead to a gradual accumulation of the number of changes and manifestations of their results ”.</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Organizational development is a combination of conceptual methods and methods for resolving problems. In a broad sense, organizational development is used to refer to global change programs. Strategic intervention in change.</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organizational development strategy has the following features:</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aimed at solving mostly promising, rather than current, tasks;</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strives to provide increased efficiency of the organization as a whole, and not its individual parts;</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focuses not on the goal, but on the process;</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involves the participation of people affected by change.</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Organizational development is mainly carried out by methods aimed at changing people and the nature of interpersonal working relationships. </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Introspection training is used to change the behavior of employees in order to improve their ability to communicate and get along with others, to strengthen their desire to actively participate in the affairs of the organization.</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Large-scale feedback is needed to assess workers' perceptions of change and their attitudes towards them.</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Consultation on the processes is carried out by freelance consultants whose task is to help the employee understand what processes need to be improved.</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Creating a team helps to establish interaction and communication between colleagues.</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Intergroup development is the process of changing attitudes, stereotypes and ideas that have developed among members of different working groups in relation to each other.</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Thus, the main methods that ensure organizational development are methods that purposefully change the behavior of workers. This is due to the fact that it is the employees of the organization - and managers at all levels, and performers - that are the main driving force of organizational development.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most general case, you can define benchmarking as the process of finding and studying the best of the known methods of doing business.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Benchmarking is a systematic method for analyzing and comprehending ways to develop higher quality goods, services, projects, equipment, processes and procedures to improve the current activities of an organization by studying how different organizations perform the same or similar operations.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process of benchmarking, the parameters of this organization are compared with the parameters of other organizations working in the same field (industry) or in other areas of activity. In this case, the directions in which the greatest lag is observed are analyzed. The basis for comparison can be found both in the external environment and within the organization. If the goal is to analyze the activities of the organization as a whole, then industry leaders or competitors can be selected as a basis for comparison. If the performance of a separate division of the organization is analyzed, then its other divisions that have achieved the best results in their work can serve as a basis for comparison.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are various types of benchmarking.</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Internal benchmarking is a comparison between each other (within the organization) of the characteristics of structural units with similar or similar processes.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Benchmarking competitiveness - measuring the characteristics of an organization and comparing them with the characteristics of competitors; researching specific products, process capabilities, or administrative methods of competing organizations.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Functional benchmarking - benchmarking, during which a specific function is implemented that is implemented in different organizations.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Process benchmarking is the activity of studying certain indicators by comparing them with the indicators of organizations that are the best in terms of performing similar processes.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Obviously, each organization, as well as the scope of activity to which it belongs, has its own characteristics. However, this does not preclude comparison and drawing analogies with other companies and other areas of activity. All this is a constant source of new knowledge to increase the competitiveness of the organization.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Benchmarking implementation includes: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establishing key areas for improving the organization's work;</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identification and study of the experience of the best organizations working in a similar field;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Introduction of new processes and systems that ensure productivity and quality growth.</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Further, the organization’s leadership defines the tasks for improving the work in the analyzed areas in terms of the identified parameters and stimulates organizational changes to improve performance.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Thus, benchmarking is a comparative analysis method that helps to identify what other organizations are doing better and learn how they work. Benchmarking is based on the idea of ​​comparing their activities not only with a competing organization, but also with advanced organizations working in other industries. Practice shows that the competent use of the experience of competitors and successful companies can reduce costs, increase profits and optimize the choice of strategy for the organization.</w:t>
      </w:r>
    </w:p>
    <w:p>
      <w:pPr>
        <w:pStyle w:val="9"/>
        <w:shd w:val="clear" w:color="auto" w:fill="FFFFFF"/>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 xml:space="preserve"> Organizational change occurs when a company makes a transition from its current state to some desired future state. Managing organizational change is the process of planning and implementing change in organizations in such a way as to minimize employee resistance and cost to the organization while simultaneously maximizing the effectiveness of the change effort.</w:t>
      </w:r>
    </w:p>
    <w:p>
      <w:pPr>
        <w:pStyle w:val="9"/>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Today's business environment requires companies to undergo changes almost constantly if they are to remain competitive. Factors such as globalization of markets and rapidly evolving technology force businesses to respond in order to survive. Such changes may be relatively minor-as in the case of installing a new software program-or quite major-as in the case of refocusing an overall marketing strategy, fighting off a hostile takeover, or transforming a company in the face of persistent foreign competition.</w:t>
      </w:r>
    </w:p>
    <w:p>
      <w:pPr>
        <w:spacing w:after="0" w:line="240" w:lineRule="auto"/>
        <w:ind w:firstLine="567"/>
        <w:jc w:val="both"/>
        <w:rPr>
          <w:rStyle w:val="28"/>
          <w:rFonts w:ascii="Times New Roman" w:hAnsi="Times New Roman" w:cs="Times New Roman"/>
          <w:color w:val="191919" w:themeColor="background1" w:themeShade="1A"/>
          <w:sz w:val="28"/>
          <w:szCs w:val="28"/>
        </w:rPr>
      </w:pPr>
      <w:r>
        <w:rPr>
          <w:rStyle w:val="28"/>
          <w:rFonts w:ascii="Times New Roman" w:hAnsi="Times New Roman" w:cs="Times New Roman"/>
          <w:color w:val="191919" w:themeColor="background1" w:themeShade="1A"/>
          <w:sz w:val="28"/>
          <w:szCs w:val="28"/>
        </w:rPr>
        <w:t>Organizational change initiatives often arise out of problems faced by a company. In some cases, however, companies change under the impetus of enlightened leaders who first recognize and then exploit new potentials dormant in the organization or its circumstances. Some observers, more soberly, label this a "performance gap" which able management is inspired to close.</w:t>
      </w:r>
    </w:p>
    <w:p>
      <w:pPr>
        <w:spacing w:after="0" w:line="240" w:lineRule="auto"/>
        <w:ind w:firstLine="567"/>
        <w:jc w:val="both"/>
        <w:rPr>
          <w:rStyle w:val="28"/>
          <w:rFonts w:ascii="Times New Roman" w:hAnsi="Times New Roman" w:cs="Times New Roman"/>
          <w:color w:val="191919" w:themeColor="background1" w:themeShade="1A"/>
          <w:sz w:val="28"/>
          <w:szCs w:val="28"/>
        </w:rPr>
      </w:pPr>
      <w:r>
        <w:rPr>
          <w:rStyle w:val="28"/>
          <w:rFonts w:ascii="Times New Roman" w:hAnsi="Times New Roman" w:cs="Times New Roman"/>
          <w:color w:val="191919" w:themeColor="background1" w:themeShade="1A"/>
          <w:sz w:val="28"/>
          <w:szCs w:val="28"/>
        </w:rPr>
        <w:t>But organizational change is also resisted and-in the opinion of its promoters-fails. The failure may be due to the manner in which change has been visualized, announced, and implemented or because internal resistance to it builds. Employees, in other words, sabotage those changes they view as antithetical to their own interests.</w:t>
      </w:r>
    </w:p>
    <w:p>
      <w:pPr>
        <w:spacing w:after="0" w:line="240" w:lineRule="auto"/>
        <w:ind w:firstLine="567"/>
        <w:jc w:val="both"/>
        <w:rPr>
          <w:rStyle w:val="28"/>
          <w:rFonts w:ascii="Times New Roman" w:hAnsi="Times New Roman" w:cs="Times New Roman"/>
          <w:color w:val="191919" w:themeColor="background1" w:themeShade="1A"/>
          <w:sz w:val="28"/>
          <w:szCs w:val="28"/>
        </w:rPr>
      </w:pPr>
      <w:r>
        <w:rPr>
          <w:rStyle w:val="28"/>
          <w:rFonts w:ascii="Times New Roman" w:hAnsi="Times New Roman" w:cs="Times New Roman"/>
          <w:color w:val="191919" w:themeColor="background1" w:themeShade="1A"/>
          <w:sz w:val="28"/>
          <w:szCs w:val="28"/>
        </w:rPr>
        <w:t>Transformation is a unique type of organizational change that often triggers significant human dynamics that, if not addressed, can become the cause of failure. Often, leaders do not know how to handle these human dynamics, but in transformational leadership, they become leverage points for success. Here’s how. </w:t>
      </w:r>
    </w:p>
    <w:p>
      <w:pPr>
        <w:spacing w:after="0" w:line="240" w:lineRule="auto"/>
        <w:ind w:firstLine="567"/>
        <w:jc w:val="both"/>
        <w:rPr>
          <w:rStyle w:val="28"/>
          <w:rFonts w:ascii="Times New Roman" w:hAnsi="Times New Roman" w:cs="Times New Roman"/>
          <w:color w:val="191919" w:themeColor="background1" w:themeShade="1A"/>
          <w:sz w:val="28"/>
          <w:szCs w:val="28"/>
        </w:rPr>
      </w:pPr>
      <w:r>
        <w:rPr>
          <w:rStyle w:val="28"/>
          <w:rFonts w:ascii="Times New Roman" w:hAnsi="Times New Roman" w:cs="Times New Roman"/>
          <w:color w:val="191919" w:themeColor="background1" w:themeShade="1A"/>
          <w:sz w:val="28"/>
          <w:szCs w:val="28"/>
        </w:rPr>
        <w:t>First, we must understand the unique dynamics of organization transformation. Transformational change is a radical shift in strategy, structure, systems, processes, or technology. </w:t>
      </w:r>
      <w:r>
        <w:fldChar w:fldCharType="begin"/>
      </w:r>
      <w:r>
        <w:instrText xml:space="preserve"> HYPERLINK "https://blog.beingfirst.com/achieving-breakthrough-requires-transformation-in-four-key-areas" </w:instrText>
      </w:r>
      <w:r>
        <w:fldChar w:fldCharType="separate"/>
      </w:r>
      <w:r>
        <w:rPr>
          <w:rStyle w:val="28"/>
          <w:rFonts w:ascii="Times New Roman" w:hAnsi="Times New Roman" w:cs="Times New Roman"/>
          <w:color w:val="191919" w:themeColor="background1" w:themeShade="1A"/>
          <w:sz w:val="28"/>
          <w:szCs w:val="28"/>
        </w:rPr>
        <w:t>A shift so significant it also requires a shift in culture, behavior and mindset to implement successfully and sustain over time.</w:t>
      </w:r>
      <w:r>
        <w:rPr>
          <w:rStyle w:val="28"/>
          <w:rFonts w:ascii="Times New Roman" w:hAnsi="Times New Roman" w:cs="Times New Roman"/>
          <w:color w:val="191919" w:themeColor="background1" w:themeShade="1A"/>
          <w:sz w:val="28"/>
          <w:szCs w:val="28"/>
        </w:rPr>
        <w:fldChar w:fldCharType="end"/>
      </w:r>
      <w:r>
        <w:rPr>
          <w:rStyle w:val="28"/>
          <w:rFonts w:ascii="Times New Roman" w:hAnsi="Times New Roman" w:cs="Times New Roman"/>
          <w:color w:val="191919" w:themeColor="background1" w:themeShade="1A"/>
          <w:sz w:val="28"/>
          <w:szCs w:val="28"/>
        </w:rPr>
        <w:t> The new state that results from an organizational transformation is largely uncertain at the beginning of a change process. Both the outcome of the change and the process to get there are often emergent; you discover things along the way that you could never have known without first initiating the journey. These discoveries often shift your desired outcomes of the transformation, and certainly alter your process plan to achieve them. Learning and course correcting are vital parts of succeeding at transformation. You must know how to work with emergent dynamics, which requires a very different way of being from simply following a pre-determined project plan.  </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5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"https://www.google.com/search?rlz=1C1GGRV_enKZ866KZ866&amp;q=How+does+globalization+affect+change+in+an+organization%3F&amp;sa=X&amp;ved=2ahUKEwir9Lvw7NDlAhWlpIsKHW6SBhwQzmd6BAgKEAw"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How does globalization affect change in an organization?</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"https://www.google.com/search?rlz=1C1GGRV_enKZ866KZ866&amp;q=What+is+organizational+structure+in+international+business%3F&amp;sa=X&amp;ved=2ahUKEwijnvS27tDlAhWpw8QBHRgCCmsQzmd6BAgNEBY"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organizational structure in international business?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5"/>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"https://www.google.com/search?rlz=1C1GGRV_enKZ866KZ866&amp;q=What+is+Organisational+change+process%3F&amp;sa=X&amp;ved=2ahUKEwijj5TM7tDlAhUoxqYKHY53AbYQzmd6BAgKEAs"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organizational change process?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pStyle w:val="17"/>
        <w:numPr>
          <w:ilvl w:val="0"/>
          <w:numId w:val="56"/>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Bhagwati  J. In defense of globalization. New York: Oxford University Press, 2017.- </w:t>
      </w:r>
      <w:r>
        <w:rPr>
          <w:rFonts w:ascii="Times New Roman" w:hAnsi="Times New Roman" w:cs="Times New Roman"/>
          <w:color w:val="191919" w:themeColor="background1" w:themeShade="1A"/>
          <w:sz w:val="28"/>
          <w:szCs w:val="28"/>
        </w:rPr>
        <w:t xml:space="preserve">240 p.  </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Style w:val="34"/>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Theme 13.</w:t>
      </w:r>
      <w:r>
        <w:rPr>
          <w:rFonts w:ascii="Times New Roman" w:hAnsi="Times New Roman" w:eastAsia="Times New Roman" w:cs="Times New Roman"/>
          <w:b/>
          <w:color w:val="191919" w:themeColor="background1" w:themeShade="1A"/>
          <w:sz w:val="28"/>
          <w:szCs w:val="28"/>
          <w:lang w:val="en-US"/>
        </w:rPr>
        <w:t xml:space="preserve"> </w:t>
      </w:r>
      <w:r>
        <w:rPr>
          <w:rFonts w:ascii="Times New Roman" w:hAnsi="Times New Roman" w:cs="Times New Roman"/>
          <w:b/>
          <w:bCs/>
          <w:color w:val="191919" w:themeColor="background1" w:themeShade="1A"/>
          <w:sz w:val="28"/>
          <w:szCs w:val="28"/>
          <w:lang w:val="en-US"/>
        </w:rPr>
        <w:t xml:space="preserve"> </w:t>
      </w:r>
      <w:r>
        <w:rPr>
          <w:rStyle w:val="34"/>
          <w:rFonts w:ascii="Times New Roman" w:hAnsi="Times New Roman" w:cs="Times New Roman"/>
          <w:color w:val="191919" w:themeColor="background1" w:themeShade="1A"/>
          <w:sz w:val="28"/>
          <w:szCs w:val="28"/>
          <w:lang w:val="en-US"/>
        </w:rPr>
        <w:t>International dimensions of human resources management</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numPr>
          <w:ilvl w:val="0"/>
          <w:numId w:val="57"/>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Interactions with employees.</w:t>
      </w:r>
    </w:p>
    <w:p>
      <w:pPr>
        <w:pStyle w:val="17"/>
        <w:numPr>
          <w:ilvl w:val="0"/>
          <w:numId w:val="57"/>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Types of hiring contracts.</w:t>
      </w:r>
    </w:p>
    <w:p>
      <w:pPr>
        <w:pStyle w:val="17"/>
        <w:numPr>
          <w:ilvl w:val="0"/>
          <w:numId w:val="57"/>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Interactions with employees.</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xml:space="preserve"> The effectiveness of people and organizations is an indispensable factor, without which it is impossible to achieve success in the long run. To achieve business results, employees are united in groups. It can be functional teams (employees of one function), cross-functional (for example, project teams) or management teams. The team had to effectively build quality interaction.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We will look at tools and technologies. It is necessary to consider what types of joint activities of people are.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differences between these species lie at the level of four components of the joint activities of people: purpose, responsibility, attitude to activities and attitude to other people.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 example, when a group of people is in a state of “destruction”, as a rule, they declare a common goal, with each member of the team striving to satisfy their individual short-term goals. None of the participants takes responsibility. The attitude to joint activities is negative, most members of the group have reduced motivation in solving joint problems. Differences between people are a reason for misunderstanding and conflict. The atmosphere of distrust, arrogance and negativity towards others reigns in the team.</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a state of “alliance”, employees unite in “alliances” for specific interests and goals, while common goals for the company are often declared. Responsibility, if it is not related to the interests of the union, is not accepted. Each union has its own culture and its own rules. As a rule, there is a division of all employees into “friends” and “strangers”.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If we are talking about the state of “cooperation,” in this case, employees are connected to achieve a common goal, and, in some situations, the ways and means of achieving the goal are agreed with colleagues. The collective responsibility for the result of work to third parties, for example, the top management of the company, is highly developed, but full responsibility to colleagues has not yet been achieved. Some team members focus on solving the problem, while others work on maintaining relationships and team cohesion. The team is dominated by a culture of "customer focus" in relation to both external and internal customers. The criterion for the presence of this condition in the company is the satisfaction of the needs of internal and external customers.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With “interaction”, the goals are clearly recognized by the team members, they are openly discussed, adjusted if necessary and agreed by all team members. The degree of personal responsibility of each employee is quite high. Often, employees take on additional responsibility for the work of colleagues, contributing to the achievement of not only their own goals, but also the goals of others. In joint activities, employees strive not only to achieve certain goals, but also to build high-quality relationships with colleagues. Differences between people are clearly recognized and taken into account in the interaction, thus minimizing tension and difficulties. The criterion that the company has reached this state is the presence of so-called “products” of interaction.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And, finally, we define aerobatics of joint activity as “teamwork”. This is a high level of development of the team. Goals are agreed not only at the strategic, but also at the tactical level. In this case, the team flexibly controls the process of achieving goals, without losing sight of the larger tasks of the company. Each team member has a maximum degree of responsibility for both individual and team results. Employees are united by common goals, values, high-quality relationships and constant self-education of each other. Each team member is perceived and accepted with all his personal characteristics and can count on a constructive feedback from colleagues.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Building interaction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Let's look at the type of joint activity, which we designated above as “interaction”, and also talk about the technologies for achieving this state in a team. First of all, it is necessary to determine the necessary conditions under which this interaction can be built in the company. We highlight the following conditions for high-quality interaction:</w:t>
      </w:r>
    </w:p>
    <w:p>
      <w:pPr>
        <w:pStyle w:val="17"/>
        <w:numPr>
          <w:ilvl w:val="0"/>
          <w:numId w:val="58"/>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Consistency between employees.</w:t>
      </w:r>
    </w:p>
    <w:p>
      <w:pPr>
        <w:pStyle w:val="17"/>
        <w:numPr>
          <w:ilvl w:val="0"/>
          <w:numId w:val="58"/>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Availability of rules and procedures for interaction.</w:t>
      </w:r>
    </w:p>
    <w:p>
      <w:pPr>
        <w:pStyle w:val="17"/>
        <w:numPr>
          <w:ilvl w:val="0"/>
          <w:numId w:val="58"/>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ability to make joint decisions.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primary condition for achieving high-quality interaction is consistency of goals. This means that employees have a clear understanding of their task and its ultimate goal, as well as the tasks of other members involved in the project. All participants equally understand the priorities and sequence of tasks, so there is no substitution of more important matters for more urgent ones. In addition, the zones and degree of responsibility of each participant are clearly defined, as a result of which there is no misunderstanding of who is responsible for what and with whom is interdependent.</w:t>
      </w:r>
    </w:p>
    <w:p>
      <w:pPr>
        <w:pStyle w:val="35"/>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w:t>
      </w:r>
      <w:bookmarkStart w:id="0" w:name="JD_Ch21_1"/>
      <w:r>
        <w:rPr>
          <w:color w:val="191919" w:themeColor="background1" w:themeShade="1A"/>
          <w:sz w:val="28"/>
          <w:szCs w:val="28"/>
          <w:lang w:val="en-US"/>
        </w:rPr>
        <w:t xml:space="preserve"> The term labour relations, also known as industrial relations, refers to the system in which employers, workers and their representatives and, directly or indirectly, the government interact to set the ground rules for the governance of work relationships. It also describes a field of study dedicated to examining such relationships. The field is an outgrowth of the industrial revolution, whose excesses led to the emergence of trade unions to represent workers and to the development of collective labour relations. A labour or industrial relations system reflects the interaction between the main actors in it: the state, the employer (or employers or an employers’ association), trade unions and employees (who may participate or not in unions and other bodies affording workers’ representation). The phrases “labour relations” and “industrial relations” are also used in connection with various forms of workers’ participation; they can also encompass individual employment relationships between an employer and a worker under a written or implied contract of employment, although these are usually referred to as “employment relations”. There is considerable variation in the use of the terms, partly reflecting the evolving nature of the field over time and place. There is general agreement, however, that the field embraces collective bargaining, various forms of workers’ participation (such as works councils and joint health and safety committees) and mechanisms for resolving collective and individual disputes. The wide variety of labour relations systems throughout the world has meant that comparative studies and identification of types are accompanied by caveats about the limitations of over-generalization and false analogies. Traditionally, four distinct types of workplace governance have been described: dictatorial, paternalistic, institutional and worker-participative; this chapter examines primarily the latter two types.</w:t>
      </w:r>
    </w:p>
    <w:p>
      <w:pPr>
        <w:pStyle w:val="35"/>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Both private and public interests are at stake in any labour relations system. The state is an actor in the system as well, although its role varies from active to passive in different countries. The nature of the relationships among organized labour, employers and the government with respect to health and safety are indicative of the overall status of industrial relations in a country or an industry and the obverse is equally the case. An underdeveloped labour relations system tends to be authoritarian, with rules dictated by an employer without direct or indirect employee involvement except at the point of accepting employment on the terms offered.</w:t>
      </w:r>
    </w:p>
    <w:p>
      <w:pPr>
        <w:pStyle w:val="35"/>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labour relations system incorporates both societal values (e.g., freedom of association, a sense of group solidarity, and search for maximized profits) and techniques (e.g., methods of negotiation, work organization, consultation and dispute resolution). Traditionally, labour relations systems have been categorized along national lines, but the validity of this is waning in the face of increasingly varied practices within countries and the rise of a more global economy driven by international competition. Some countries have been characterized as having cooperative labour relations models (e.g., Belgium, Germany), whereas others are known as being conflictual (e.g., Bangladesh, Canada, United States). Different systems have also been distinguished on the basis of having centralized collective bargaining (e.g., those in Nordic countries, although there is a move away from this, as illustrated by Sweden), bargaining at the sectoral or industrial level (e.g., Germany), or bargaining at the enterprise or plant level (e.g., Japan, the United States). In countries having moved from planned to free-market economies, labour relations systems are in transition. There is also increasing analytical work being done on the typologies of individual employment relationships as indicators of types of labour relations systems.</w:t>
      </w:r>
      <w:bookmarkEnd w:id="0"/>
      <w:bookmarkStart w:id="1" w:name="JD_REL1_2"/>
    </w:p>
    <w:p>
      <w:pPr>
        <w:pStyle w:val="35"/>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Even the more classic portrayals of labour relations systems are not by any means static characterizations, since any such system changes to meet new circumstances, whether economic or political. The globalization of the market economy, the weakening of the state as an effective force and the ebbing of trade union power in many industrialized countries pose serious challenges to traditional labour relations systems. Technological development has brought changes in the content and organization of work that also have a crucial impact on the extent to which collective labour relations can develop and the direction they take. Employees’ traditionally shared work schedule and common workplace have increasingly given way to more varied working hours and to the performance of work at varied locations, including home, with less direct employer supervision. What have been termed “atypical” employment relationships are becoming less so, as the contingent workforce continues to expand. This in turn places pressure on established labour relations systems.</w:t>
      </w:r>
    </w:p>
    <w:p>
      <w:pPr>
        <w:pStyle w:val="35"/>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Newer forms of employee representation and participation are adding an additional dimension to the labour relations picture in a number of countries. A labour relations system sets the formal or informal ground rules for determining the nature of collective industrial relations as well as the framework for individual employment relationships between a worker and his or her employer. Complicating the scene at the management end are additional players such as temporary employment agencies, labour contractors and job contractors who may have responsibilities towards workers without having control over the physical environment in which the work is carried out or the opportunity to provide safety training. In addition, public sector and private sector employers are governed by separate legislation in most countries, with the rights and protections of employees in these two sectors often differing significantly. Moreover, the private sector is influenced by forces of international competition that do not directly touch public-sector labour relations.</w:t>
      </w:r>
    </w:p>
    <w:p>
      <w:pPr>
        <w:pStyle w:val="35"/>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Finally, neoliberal ideology favoring the conclusion of individualized employment contracts to the detriment of collectively bargained arrangements poses another threat to traditional labour relations systems. Those systems have developed as a result of the emergence of collective representation for workers, based on past experience that an individual worker’s power is weak when compared to that of the employer. Abandoning all collective representation would risk returning to a nineteenth century concept in which acceptance of hazardous work was largely regarded as a matter of individual free choice. The increasingly globalized economy, the accelerated pace of technological change and the resultant call for greater flexibility on the part of industrial relations institutions, however, pose new challenges for their survival and prosperity. Depending upon their existing traditions and institutions, the parties involved in a labour relations system may react quite differently to the same pressures, just as management may choose a cost-based or a value-added strategy for confronting increased competition .The extent to which workers’ participation and/or collective bargaining are regular features of a labour relations system will most certainly have an impact on how management confronts health and safety problems.</w:t>
      </w:r>
    </w:p>
    <w:p>
      <w:pPr>
        <w:pStyle w:val="35"/>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Moreover, there is another constant: the economic dependence of an individual worker on an employer remains the underlying fact of their relationship-one that has serious potential consequences when it comes to safety and health. The employer is seen as having a general duty to provide a safe and healthful workplace and to train and equip workers to do their jobs safely. The worker has a reciprocal duty to follow safety and health instructions and to refrain from harming himself/herself or others while at work. Failure to live up to these or other duties can lead to disputes, which depend on the labour relations system for their resolution. Dispute resolution mechanisms include rules governing not only work stoppages (strikes, slowdowns or go-slows, work to rule, etc.) and lockouts, but the discipline and dismissal of employees as well. Additionally, in many countries employers are required to participate in various institutions dealing with safety and health, perform safety and health monitoring, report on-the-job accidents and diseases and, indirectly, to compensate workers who are found to be suffering from an occupational injury or disease.</w:t>
      </w:r>
      <w:bookmarkEnd w:id="1"/>
    </w:p>
    <w:p>
      <w:pPr>
        <w:pStyle w:val="9"/>
        <w:shd w:val="clear" w:color="auto" w:fill="FFFFFF"/>
        <w:spacing w:before="0" w:beforeAutospacing="0" w:after="0" w:afterAutospacing="0"/>
        <w:jc w:val="both"/>
        <w:textAlignment w:val="baseline"/>
        <w:rPr>
          <w:color w:val="191919" w:themeColor="background1" w:themeShade="1A"/>
          <w:sz w:val="28"/>
          <w:szCs w:val="28"/>
          <w:lang w:val="en-US"/>
        </w:rPr>
      </w:pPr>
      <w:r>
        <w:rPr>
          <w:b/>
          <w:color w:val="191919" w:themeColor="background1" w:themeShade="1A"/>
          <w:sz w:val="28"/>
          <w:szCs w:val="28"/>
          <w:lang w:val="en-US"/>
        </w:rPr>
        <w:t>3.</w:t>
      </w:r>
      <w:r>
        <w:rPr>
          <w:color w:val="191919" w:themeColor="background1" w:themeShade="1A"/>
          <w:sz w:val="28"/>
          <w:szCs w:val="28"/>
          <w:lang w:val="en-US"/>
        </w:rPr>
        <w:t xml:space="preserve"> An employment contract is all the rights, responsibilities, duties and employment conditions that make up the legal relationship between an employer and employee. It includes a number of terms which, whether written down or not, are legally binding – the employer’s duty to pay the employee wages.Different types of contract apply, depending on the </w:t>
      </w:r>
      <w:r>
        <w:fldChar w:fldCharType="begin"/>
      </w:r>
      <w:r>
        <w:instrText xml:space="preserve"> HYPERLINK "https://citrushr.com/blog/day-to-day-hr/employee-contractor-know-difference/" </w:instrText>
      </w:r>
      <w:r>
        <w:fldChar w:fldCharType="separate"/>
      </w:r>
      <w:r>
        <w:rPr>
          <w:rStyle w:val="13"/>
          <w:color w:val="191919" w:themeColor="background1" w:themeShade="1A"/>
          <w:sz w:val="28"/>
          <w:szCs w:val="28"/>
          <w:u w:val="none"/>
          <w:lang w:val="en-US"/>
        </w:rPr>
        <w:t>employment status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of the individual. So it’s important to have correctly determined the employment status of the person you’re hiring before writing an employment contract.</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Permanent employment contracts apply to employees who work regular hours and are paid a salary or hourly rate. The contracts are ongoing until terminated by either the employer or employee and may be for full or part time work.</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Employees on these contracts are entitled to the full range of statutory employment rights.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Fixed-term contracts give a set end date, for example six months or one year. You may want to consider this type of contract if you’re looking to cover maternity leave, staff a big project, or take on interns.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Fixed-term employees are protected and have the same rights as permanent employees (including unfair dismissal and redundancy pay after two-years service). You can’t offer them less favourable terms because they’re fixed-term.</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fixed-term can be extended with agreement, but you can’t usually keep someone on fixed-term contracts for over four years; at this point they become permanent employees. If the employee continues working beyond the end date of the contract, but it’s not formally renewed, there is an ‘implied agreement’ that the end date has changed, and the employer must still give a proper </w:t>
      </w:r>
      <w:r>
        <w:fldChar w:fldCharType="begin"/>
      </w:r>
      <w:r>
        <w:instrText xml:space="preserve"> HYPERLINK "https://citrushr.com/blog/day-to-day-hr/what-is-notice-period/" \t "_blank" </w:instrText>
      </w:r>
      <w:r>
        <w:fldChar w:fldCharType="separate"/>
      </w:r>
      <w:r>
        <w:rPr>
          <w:rStyle w:val="13"/>
          <w:color w:val="191919" w:themeColor="background1" w:themeShade="1A"/>
          <w:sz w:val="28"/>
          <w:szCs w:val="28"/>
          <w:u w:val="none"/>
          <w:lang w:val="en-US"/>
        </w:rPr>
        <w:t>notice period</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casual employment contract is suitable for scenarios where you want an individual to commit to working for you, but you’re not sure how many hours of work you’ll be able to offer them each week and cannot guarantee a regular working pattern. The contract should specify the minimum number of hours that you expect them to work each week, with the expectation being that the working pattern, and hours offered above this minimum, is likely to fluctuate.</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Individuals on these contracts will accrue holiday based on the number of hours worked, and will be entitled to employment rights including statutory sick pay, where eligible, and statutory minimum notice periods.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If you use the casual employment contract, but a pattern of working hours develops over time, this pattern of work is much more likely to form the basis of the contract than any written agreement that you put in place, ie. they will be deemed to be working on a permanent employment contract as opposed to a casual one. If you do wish the casual employee to work regular hours for a period of time, it’s worth making it clear in writing that this is only a temporary working pattern to suit business needs and does not indicate a permanent contractual right to those hours.</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Whether you’ve written anything down or not, your new employees will enter into an employment contract with you as soon as they start working for you. For example, just because a new employee doesn’t have a written contract yet doesn’t mean you can avoid paying them or granting them holiday.</w:t>
      </w:r>
    </w:p>
    <w:p>
      <w:pPr>
        <w:pStyle w:val="9"/>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While elements of the contract can remain unwritten, you will need to provide them with a ‘written statement’ documenting key terms regarding pay and hours within two months of the start of their employment with you. However, it’s a good idea to try to provide this as early into the relationship as possible.</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5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"https://www.google.com/search?rlz=1C1GGRV_enKZ866KZ866&amp;q=What+are+the+different+types+of+work+contracts%3F&amp;sa=X&amp;ved=2ahUKEwj92OyQ8dDlAhWNlIsKHZPTCG8Qzmd6BAgKEBY"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different types of work contracts?</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5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"https://www.google.com/search?rlz=1C1GGRV_enKZ866KZ866&amp;q=What+are+positive+interactions%3F&amp;sa=X&amp;ved=2ahUKEwjbwcrJ8tDlAhXB4KYKHeiZBmMQzmd6BAgNECA" </w:instrText>
      </w:r>
      <w:r>
        <w:fldChar w:fldCharType="separate"/>
      </w:r>
      <w:r>
        <w:rPr>
          <w:rStyle w:val="13"/>
          <w:rFonts w:ascii="Times New Roman" w:hAnsi="Times New Roman" w:cs="Times New Roman"/>
          <w:color w:val="191919" w:themeColor="background1" w:themeShade="1A"/>
          <w:sz w:val="28"/>
          <w:szCs w:val="28"/>
          <w:u w:val="none"/>
          <w:shd w:val="clear" w:color="auto" w:fill="FFFFFF"/>
        </w:rPr>
        <w:t>What are positive interactions?</w:t>
      </w:r>
      <w:r>
        <w:rPr>
          <w:rStyle w:val="13"/>
          <w:rFonts w:ascii="Times New Roman" w:hAnsi="Times New Roman" w:cs="Times New Roman"/>
          <w:color w:val="191919" w:themeColor="background1" w:themeShade="1A"/>
          <w:sz w:val="28"/>
          <w:szCs w:val="28"/>
          <w:u w:val="none"/>
          <w:shd w:val="clear" w:color="auto" w:fill="FFFFFF"/>
        </w:rPr>
        <w:fldChar w:fldCharType="end"/>
      </w:r>
    </w:p>
    <w:p>
      <w:pPr>
        <w:pStyle w:val="17"/>
        <w:numPr>
          <w:ilvl w:val="0"/>
          <w:numId w:val="59"/>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"https://www.google.com/search?rlz=1C1GGRV_enKZ866KZ866&amp;q=What+is+the+difference+between+contract+and+permanent+job%3F&amp;sa=X&amp;ved=2ahUKEwiy7urf8tDlAhVp5aYKHW1NBMcQzmd6BAgLECw"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the difference between contract and permanent job?</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pStyle w:val="17"/>
        <w:numPr>
          <w:ilvl w:val="0"/>
          <w:numId w:val="60"/>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Bhagwati  J. In defense of globalization. New York: Oxford University Press, 2017.- </w:t>
      </w:r>
      <w:r>
        <w:rPr>
          <w:rFonts w:ascii="Times New Roman" w:hAnsi="Times New Roman" w:cs="Times New Roman"/>
          <w:color w:val="191919" w:themeColor="background1" w:themeShade="1A"/>
          <w:sz w:val="28"/>
          <w:szCs w:val="28"/>
        </w:rPr>
        <w:t xml:space="preserve">240 p.  </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Style w:val="34"/>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Them 14.</w:t>
      </w:r>
      <w:r>
        <w:rPr>
          <w:rFonts w:ascii="Times New Roman" w:hAnsi="Times New Roman" w:cs="Times New Roman"/>
          <w:bCs/>
          <w:color w:val="191919" w:themeColor="background1" w:themeShade="1A"/>
          <w:sz w:val="28"/>
          <w:szCs w:val="28"/>
          <w:lang w:val="en-US"/>
        </w:rPr>
        <w:t xml:space="preserve"> </w:t>
      </w:r>
      <w:r>
        <w:rPr>
          <w:rStyle w:val="34"/>
          <w:rFonts w:ascii="Times New Roman" w:hAnsi="Times New Roman" w:cs="Times New Roman"/>
          <w:color w:val="191919" w:themeColor="background1" w:themeShade="1A"/>
          <w:sz w:val="28"/>
          <w:szCs w:val="28"/>
          <w:lang w:val="en-US"/>
        </w:rPr>
        <w:t>Motivation and compensation in international management</w:t>
      </w:r>
    </w:p>
    <w:p>
      <w:pPr>
        <w:spacing w:after="0" w:line="240" w:lineRule="auto"/>
        <w:ind w:firstLine="567"/>
        <w:jc w:val="both"/>
        <w:rPr>
          <w:rStyle w:val="34"/>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snapToGrid w:val="0"/>
          <w:color w:val="191919" w:themeColor="background1" w:themeShade="1A"/>
          <w:sz w:val="28"/>
          <w:szCs w:val="28"/>
          <w:lang w:val="en-US"/>
        </w:rPr>
      </w:pPr>
      <w:r>
        <w:rPr>
          <w:rFonts w:ascii="Times New Roman" w:hAnsi="Times New Roman" w:cs="Times New Roman"/>
          <w:snapToGrid w:val="0"/>
          <w:color w:val="191919" w:themeColor="background1" w:themeShade="1A"/>
          <w:sz w:val="28"/>
          <w:szCs w:val="28"/>
          <w:lang w:val="en-US"/>
        </w:rPr>
        <w:t xml:space="preserve">1.Staff motivation. </w:t>
      </w:r>
    </w:p>
    <w:p>
      <w:pPr>
        <w:spacing w:after="0" w:line="240" w:lineRule="auto"/>
        <w:jc w:val="both"/>
        <w:rPr>
          <w:rFonts w:ascii="Times New Roman" w:hAnsi="Times New Roman" w:cs="Times New Roman"/>
          <w:snapToGrid w:val="0"/>
          <w:color w:val="191919" w:themeColor="background1" w:themeShade="1A"/>
          <w:sz w:val="28"/>
          <w:szCs w:val="28"/>
          <w:lang w:val="en-US"/>
        </w:rPr>
      </w:pPr>
      <w:r>
        <w:rPr>
          <w:rFonts w:ascii="Times New Roman" w:hAnsi="Times New Roman" w:cs="Times New Roman"/>
          <w:snapToGrid w:val="0"/>
          <w:color w:val="191919" w:themeColor="background1" w:themeShade="1A"/>
          <w:sz w:val="28"/>
          <w:szCs w:val="28"/>
          <w:lang w:val="en-US"/>
        </w:rPr>
        <w:t xml:space="preserve">2.Motivating programs in international business: design of work tasks, new methods of labor rewarding.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3.Developing staff adherence strategy</w:t>
      </w:r>
    </w:p>
    <w:p>
      <w:pPr>
        <w:spacing w:after="0" w:line="240" w:lineRule="auto"/>
        <w:jc w:val="both"/>
        <w:rPr>
          <w:rFonts w:ascii="Times New Roman" w:hAnsi="Times New Roman" w:cs="Times New Roman"/>
          <w:b/>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w:t>
      </w:r>
      <w:r>
        <w:rPr>
          <w:rFonts w:ascii="Times New Roman" w:hAnsi="Times New Roman" w:cs="Times New Roman"/>
          <w:color w:val="191919" w:themeColor="background1" w:themeShade="1A"/>
          <w:sz w:val="28"/>
          <w:szCs w:val="28"/>
          <w:lang w:val="en-US"/>
        </w:rPr>
        <w:t xml:space="preserve"> Personnel motivation is the best way to increase the success of the company. The success, and most importantly, the arrival of any commercial structure directly depends on the desire of each individual employee. A properly motivated employee increases labor productivity, and working at an accelerated pace can increase overall growth.</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Understanding the basics of how to encourage employees to increase their contribution to achieving the goals of the enterprise becomes a powerful tool for the leader. Investing in personnel can bring results no less than financial investments provide, you only need to correctly calculate the force application vectors and consistently introduce the developed principles and approaches into the management process.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Mistakes made by management can turn the process of work into a waste of time, which ultimately translates into lower performance, reduced competitiveness and, as a result, the complete collapse of any, even the most promising, undertaking. Therefore, first of all, you need to understand what you can’t do.</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 each person, motivation is the main driving force, if we do something, then we already want something. And, on the contrary, if we have to do work that is not supported by desire, we will do it through force with the corresponding result. But just as there are no absolutely identical people, there are no completely similar desires. Therefore, what will motivate one to work at full strength, the second will not interest anyone.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Therefore, there are no principles that are ideal for everyone. For example, there is one of the often proposed ways to increase employee interest in results, which may seem ideal: remuneration not at a specific rate, but as a percentage of profit. But there are so many executing people. They can remarkably cope with clearly defined tasks, but are completely lost if they require personal initiative. At the same time, workers with opposing psychological attitudes are completely incapable of acting within a clear framework.</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Meanwhile, there is always work that is best suited to the first or second type. And one of the main personnel errors is that the employee is assigned an activity that is completely unsuitable for his psycho type. At the same time, if you set specific tasks for the former and explain exactly what he should do, and assign the latter to positions that provide a certain freedom, the productivity of both will increase significantly.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main meaning of this principle is that when choosing a method of motivation, one should rely on a person’s personality, and not automatically use the same methods for all employees. Therefore, even after familiarizing yourself with the misuse of motivation or with the principles on which the right approach is based, the personality of a particular employee should be taken into account.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consists in the fact that the head does not want to admit the fact: the success of the company depends not only on the knowledge and experience of employees, but also on their desire to carry out the assigned work.</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This is especially important in the field that relates to the service sector, in which much depends on the level of interaction between the employee and the client. No instructions can foresee situations that arise in personal communication, and it is impossible to force a person to work in the service sector or in a service of high quality, if he himself does not have such a desire.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Personnel acting strictly according to the instructions, not wishing to take responsibility and take initiative, will inevitably lead the company to the loss of the client and, consequently, profit. There is no way to force a person to be proactive, he must really want it. And only the right motivation can help.</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2.</w:t>
      </w:r>
      <w:r>
        <w:rPr>
          <w:rFonts w:ascii="Times New Roman" w:hAnsi="Times New Roman" w:cs="Times New Roman"/>
          <w:color w:val="191919" w:themeColor="background1" w:themeShade="1A"/>
          <w:sz w:val="28"/>
          <w:szCs w:val="28"/>
          <w:lang w:val="en-US"/>
        </w:rPr>
        <w:t xml:space="preserve"> First, adherence needs to be recognized when developing a strategy. Management can declare that everyone can get successful work from the organization.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However, this can lead to difficulties if they are convinced that success depends on actions such as reducing investment, reducing size, reducing labor costs and employment, tightening production standards or external control. guides. When using values, it is important not to impose them on employees. They should participate in discussions and discussions. This will avoid what K. Legge (Legge, 1989) is called "co-optation." The involvement of workers makes sense, therefore, in this case, they are more likely to consider these values ​​as their own and were guided by them in practice.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Secondly, it means that it suppresses flexibility, creativity and the ability to adapt to change. Strategies should be defined broadly and they should be changed as the case may be. In order to ensure efficiency and quality.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struggle to increase commitment. Management can focus on continuing education, continuing education and increasing their dedication. This can increase job satisfaction, but it has not been proven that a higher level of satisfaction increases efficiency. Management can create an environment in which motivation, therefore, and efficiency will increase. But this is not a guarantee that this will happen if it strives for such specific values ​​as quality.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And finally, due to organizational behavior. This should be not only organizations, but also ways to influence behavior and establish permanent values. Good management practice is to define your expectations regarding goals and normal performance. Best management practice is to discuss and agree on these goals and standards with employees.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Offer a positive psychological contract, treating employees as interested parties, relying on consent and cooperation, rather than on control and coercion, and paying attention to providing training opportunities, development and career growth.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•Advise and participate in partnerships with unions. Agreements should emphasize unity of purpose, common approaches to working together, and the importance of giving employees the right to vote on issues that affect them.</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Recommend and participate in achieving a common status for all employees (this is often included in a partnership agreement) in order to end the “us and him” culture.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•Encourage management to proclaim a “job security” policy and ensure that measures are taken to avoid cuts without the consent of workers.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•Develop processes for managing performance indicators so as to give the goals of the organization and workers the same direction.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•Advise on opportunities to strengthen the identification of employees with the company. A possible solution would be rewards related to organizational performance.</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3.</w:t>
      </w:r>
      <w:r>
        <w:rPr>
          <w:rFonts w:ascii="Times New Roman" w:hAnsi="Times New Roman" w:cs="Times New Roman"/>
          <w:color w:val="191919" w:themeColor="background1" w:themeShade="1A"/>
          <w:sz w:val="28"/>
          <w:szCs w:val="28"/>
          <w:lang w:val="en-US"/>
        </w:rPr>
        <w:t xml:space="preserve"> The social package today is one of the effective methods of attracting and retaining personnel and, of course, many companies today provide an expanded list of benefits and compensations. Nevertheless, the question of relevance and involvement in the social package is open. Answering this question, respondents could choose no more than 3 proposed options or indicate their own.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most popular for respondents were training events and white wages, which indicates an increase in the civilization of the labor market. 56% of respondents said that this is due to the remoteness of most large enterprises from the central city.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 indicator such as white wages (47%). 45% of respondents interested in catering at the expense of the enterprise. Despite the popularity of such benefits as VHI, only 16% of respondents noted it as one of the most valuable securities.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should be noted that pension insurance programs are, of course, still in little demand. We must take into account the possibility of including them in a social package.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Since the money factor is dominant for motivation, it is interesting to assess what employees in Russia are willing to put up with if they are completely satisfied with their salaries. Most of the respondents said they were ready to agree with Routine at work (38%) and Regular Processing (37%). For 21% of respondents in this case, it is unimportant Lack of career growth. 16% turn a blind eye to informal employment, and 15% to the lack of social guarantees. 6% of respondents will tolerate Bad relationships in the team, and 4% - Bad relationships with management. Another 4% for the sake of money are ready to put up with any negative phenomena at work.</w:t>
      </w: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61"/>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"https://www.google.com/search?rlz=1C1GGRV_enKZ866KZ866&amp;q=How+do+you+keep+your+staff+motivated%3F&amp;sa=X&amp;ved=2ahUKEwiAgZWc89DlAhUltYsKHdYXDBUQzmd6BAgNEAw"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How do you keep your staff motivated?</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61"/>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"https://www.google.com/search?rlz=1C1GGRV_enKZ866KZ866&amp;q=Why+is+participation+important+in+a+team%3F&amp;sa=X&amp;ved=2ahUKEwj2oomL9NDlAhWjysQBHTnbBscQzmd6BAgKEAs"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Why is participation important in a team?</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61"/>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"https://www.google.com/search?rlz=1C1GGRV_enKZ866KZ866&amp;q=What+is+a+staffing+strategy%3F&amp;sa=X&amp;ved=2ahUKEwj2yPax9NDlAhUj4aYKHYrJAWMQzmd6BAgKEAs"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a staffing strategy?</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pStyle w:val="17"/>
        <w:numPr>
          <w:ilvl w:val="0"/>
          <w:numId w:val="62"/>
        </w:numPr>
        <w:tabs>
          <w:tab w:val="left" w:pos="567"/>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Bhagwati  J. In defense of globalization. New York: Oxford University Press, 2017.- </w:t>
      </w:r>
      <w:r>
        <w:rPr>
          <w:rFonts w:ascii="Times New Roman" w:hAnsi="Times New Roman" w:cs="Times New Roman"/>
          <w:color w:val="191919" w:themeColor="background1" w:themeShade="1A"/>
          <w:sz w:val="28"/>
          <w:szCs w:val="28"/>
        </w:rPr>
        <w:t xml:space="preserve">240 p.  </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both"/>
        <w:rPr>
          <w:rFonts w:ascii="Times New Roman" w:hAnsi="Times New Roman" w:cs="Times New Roman"/>
          <w:color w:val="191919" w:themeColor="background1" w:themeShade="1A"/>
          <w:sz w:val="28"/>
          <w:szCs w:val="28"/>
          <w:lang w:val="en-US"/>
        </w:rPr>
      </w:pPr>
    </w:p>
    <w:p>
      <w:pPr>
        <w:widowControl w:val="0"/>
        <w:spacing w:after="0" w:line="240" w:lineRule="auto"/>
        <w:jc w:val="both"/>
        <w:rPr>
          <w:rStyle w:val="34"/>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 xml:space="preserve">Theme </w:t>
      </w:r>
      <w:r>
        <w:rPr>
          <w:rFonts w:ascii="Times New Roman" w:hAnsi="Times New Roman" w:cs="Times New Roman"/>
          <w:b/>
          <w:color w:val="191919" w:themeColor="background1" w:themeShade="1A"/>
          <w:sz w:val="28"/>
          <w:szCs w:val="28"/>
          <w:lang w:val="kk-KZ"/>
        </w:rPr>
        <w:t>15:</w:t>
      </w:r>
      <w:r>
        <w:rPr>
          <w:rFonts w:ascii="Times New Roman" w:hAnsi="Times New Roman" w:cs="Times New Roman"/>
          <w:b/>
          <w:color w:val="191919" w:themeColor="background1" w:themeShade="1A"/>
          <w:sz w:val="28"/>
          <w:szCs w:val="28"/>
          <w:lang w:val="en-US"/>
        </w:rPr>
        <w:t xml:space="preserve"> </w:t>
      </w:r>
      <w:r>
        <w:rPr>
          <w:rFonts w:ascii="Times New Roman" w:hAnsi="Times New Roman" w:cs="Times New Roman"/>
          <w:b/>
          <w:bCs/>
          <w:color w:val="191919" w:themeColor="background1" w:themeShade="1A"/>
          <w:sz w:val="28"/>
          <w:szCs w:val="28"/>
          <w:lang w:val="en-US"/>
        </w:rPr>
        <w:t xml:space="preserve"> </w:t>
      </w:r>
      <w:r>
        <w:rPr>
          <w:rStyle w:val="34"/>
          <w:rFonts w:ascii="Times New Roman" w:hAnsi="Times New Roman" w:cs="Times New Roman"/>
          <w:color w:val="191919" w:themeColor="background1" w:themeShade="1A"/>
          <w:sz w:val="28"/>
          <w:szCs w:val="28"/>
          <w:lang w:val="en-US"/>
        </w:rPr>
        <w:t>Global sourcing of production and services</w:t>
      </w:r>
    </w:p>
    <w:p>
      <w:pPr>
        <w:pStyle w:val="17"/>
        <w:numPr>
          <w:ilvl w:val="0"/>
          <w:numId w:val="63"/>
        </w:numPr>
        <w:tabs>
          <w:tab w:val="left" w:pos="426"/>
        </w:tabs>
        <w:spacing w:after="0" w:line="240" w:lineRule="auto"/>
        <w:ind w:left="0" w:firstLine="0"/>
        <w:jc w:val="both"/>
        <w:rPr>
          <w:rStyle w:val="18"/>
          <w:rFonts w:ascii="Times New Roman" w:hAnsi="Times New Roman" w:cs="Times New Roman"/>
          <w:color w:val="191919" w:themeColor="background1" w:themeShade="1A"/>
          <w:sz w:val="28"/>
          <w:szCs w:val="28"/>
          <w:lang w:val="en-US"/>
        </w:rPr>
      </w:pPr>
      <w:r>
        <w:rPr>
          <w:rStyle w:val="18"/>
          <w:rFonts w:ascii="Times New Roman" w:hAnsi="Times New Roman" w:cs="Times New Roman"/>
          <w:color w:val="191919" w:themeColor="background1" w:themeShade="1A"/>
          <w:sz w:val="28"/>
          <w:szCs w:val="28"/>
          <w:lang w:val="en-US"/>
        </w:rPr>
        <w:t>Global sourcing choices.</w:t>
      </w:r>
    </w:p>
    <w:p>
      <w:pPr>
        <w:pStyle w:val="17"/>
        <w:numPr>
          <w:ilvl w:val="0"/>
          <w:numId w:val="63"/>
        </w:numPr>
        <w:tabs>
          <w:tab w:val="left" w:pos="426"/>
        </w:tabs>
        <w:spacing w:after="0" w:line="240" w:lineRule="auto"/>
        <w:ind w:left="0" w:firstLine="0"/>
        <w:jc w:val="both"/>
        <w:rPr>
          <w:rStyle w:val="18"/>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International product life cycle.  </w:t>
      </w:r>
      <w:r>
        <w:rPr>
          <w:rStyle w:val="18"/>
          <w:rFonts w:ascii="Times New Roman" w:hAnsi="Times New Roman" w:cs="Times New Roman"/>
          <w:color w:val="191919" w:themeColor="background1" w:themeShade="1A"/>
          <w:sz w:val="28"/>
          <w:szCs w:val="28"/>
          <w:lang w:val="en-US"/>
        </w:rPr>
        <w:t xml:space="preserve"> </w:t>
      </w:r>
    </w:p>
    <w:p>
      <w:pPr>
        <w:pStyle w:val="17"/>
        <w:numPr>
          <w:ilvl w:val="0"/>
          <w:numId w:val="63"/>
        </w:numPr>
        <w:tabs>
          <w:tab w:val="left" w:pos="426"/>
        </w:tabs>
        <w:spacing w:after="0" w:line="240" w:lineRule="auto"/>
        <w:ind w:left="0" w:firstLine="0"/>
        <w:jc w:val="both"/>
        <w:rPr>
          <w:rStyle w:val="18"/>
          <w:rFonts w:ascii="Times New Roman" w:hAnsi="Times New Roman" w:cs="Times New Roman"/>
          <w:color w:val="191919" w:themeColor="background1" w:themeShade="1A"/>
          <w:sz w:val="28"/>
          <w:szCs w:val="28"/>
          <w:lang w:val="en-US"/>
        </w:rPr>
      </w:pPr>
      <w:r>
        <w:rPr>
          <w:rStyle w:val="18"/>
          <w:rFonts w:ascii="Times New Roman" w:hAnsi="Times New Roman" w:cs="Times New Roman"/>
          <w:color w:val="191919" w:themeColor="background1" w:themeShade="1A"/>
          <w:sz w:val="28"/>
          <w:szCs w:val="28"/>
          <w:lang w:val="en-US"/>
        </w:rPr>
        <w:t>Sourcing of business services.</w:t>
      </w:r>
    </w:p>
    <w:p>
      <w:pPr>
        <w:pStyle w:val="36"/>
        <w:spacing w:before="0" w:beforeAutospacing="0" w:after="0" w:afterAutospacing="0"/>
        <w:jc w:val="both"/>
        <w:rPr>
          <w:b/>
          <w:color w:val="191919" w:themeColor="background1" w:themeShade="1A"/>
          <w:sz w:val="28"/>
          <w:szCs w:val="28"/>
          <w:lang w:val="en-US"/>
        </w:rPr>
      </w:pPr>
    </w:p>
    <w:p>
      <w:pPr>
        <w:pStyle w:val="36"/>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1.</w:t>
      </w:r>
      <w:r>
        <w:rPr>
          <w:rStyle w:val="37"/>
          <w:color w:val="191919" w:themeColor="background1" w:themeShade="1A"/>
          <w:sz w:val="28"/>
          <w:szCs w:val="28"/>
          <w:lang w:val="en-US"/>
        </w:rPr>
        <w:t xml:space="preserve"> </w:t>
      </w:r>
      <w:r>
        <w:rPr>
          <w:color w:val="191919" w:themeColor="background1" w:themeShade="1A"/>
          <w:sz w:val="28"/>
          <w:szCs w:val="28"/>
          <w:lang w:val="en-US"/>
        </w:rPr>
        <w:t>Global sourcing refers to buying the raw materials or components that go into a company’s products from around the world, not just from the headquarters’ country. For example, Starbucks buys its coffee from locations like Colombia and Guatemala. The advantages of global sourcing are quality and lower cost. Global sourcing is possible to the extent that the world is flat-for example, buying the highest-quality cocoa beans for making chocolate or buying aluminum from Iceland, where it’s cheaper because it’s made using free geothermal energy.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When making global-sourcing decisions, firms face a choice of whether to sole-source (i.e., use one supplier exclusively) or to multisource (i.e., use multiple suppliers). The advantage of sole-sourcing is that the company will often get a lower price by giving all of its volume to one supplier. If the company gives the supplier a lot of business, the company may have more influence over the supplier for preferential treatment. For example, during a time of shortage or strained capacity, the supplier may give higher quantities to that company rather than to a competitor as a way of rewarding the company’s loyalty.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On the other hand, using multiple suppliers gives a company more flexibility. For instance, if there’s a natural disaster or other disruption at one of their suppliers, the company can turn to its other suppliers to meet its needs. For example, when Hurricane Mitch hit Honduras with 180-mile-per-hour winds, 70 to 80 percent of Honduras’s infrastructure was damaged and 80 percent of its banana crop was lost. Both Dole Food Company and Chiquita bought bananas from Honduras, but Dole relied more heavily on bananas from Honduras than from other countries. As a result, Dole lost 25 percent of its global banana supply, but Chiquita lost only 15 percent.Yossi Sheffi, </w:t>
      </w:r>
      <w:r>
        <w:rPr>
          <w:rFonts w:ascii="Times New Roman" w:hAnsi="Times New Roman" w:eastAsia="Times New Roman" w:cs="Times New Roman"/>
          <w:iCs/>
          <w:color w:val="191919" w:themeColor="background1" w:themeShade="1A"/>
          <w:sz w:val="28"/>
          <w:szCs w:val="28"/>
          <w:lang w:val="en-US"/>
        </w:rPr>
        <w:t>The Resilient Enterprise</w:t>
      </w:r>
      <w:r>
        <w:rPr>
          <w:rFonts w:ascii="Times New Roman" w:hAnsi="Times New Roman" w:eastAsia="Times New Roman" w:cs="Times New Roman"/>
          <w:color w:val="191919" w:themeColor="background1" w:themeShade="1A"/>
          <w:sz w:val="28"/>
          <w:szCs w:val="28"/>
          <w:lang w:val="en-US"/>
        </w:rPr>
        <w:t> (Cambridge, MA: MIT Press, 2005), 216-17. In the aftermath, Chiquita’s revenues increased, while Dole’s decreased.</w:t>
      </w:r>
    </w:p>
    <w:p>
      <w:pPr>
        <w:spacing w:after="0" w:line="240" w:lineRule="auto"/>
        <w:ind w:firstLine="567"/>
        <w:jc w:val="both"/>
        <w:rPr>
          <w:rFonts w:ascii="Times New Roman" w:hAnsi="Times New Roman" w:eastAsia="Times New Roman" w:cs="Times New Roman"/>
          <w:bCs/>
          <w:color w:val="191919" w:themeColor="background1" w:themeShade="1A"/>
          <w:sz w:val="28"/>
          <w:szCs w:val="28"/>
          <w:lang w:val="en-US"/>
        </w:rPr>
      </w:pPr>
      <w:r>
        <w:rPr>
          <w:rFonts w:ascii="Times New Roman" w:hAnsi="Times New Roman" w:eastAsia="Times New Roman" w:cs="Times New Roman"/>
          <w:bCs/>
          <w:color w:val="191919" w:themeColor="background1" w:themeShade="1A"/>
          <w:sz w:val="28"/>
          <w:szCs w:val="28"/>
          <w:lang w:val="en-US"/>
        </w:rPr>
        <w:t>Sole-Sourcing Advantages</w:t>
      </w:r>
    </w:p>
    <w:p>
      <w:pPr>
        <w:numPr>
          <w:ilvl w:val="0"/>
          <w:numId w:val="64"/>
        </w:numPr>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Price discounts based on higher volume</w:t>
      </w:r>
    </w:p>
    <w:p>
      <w:pPr>
        <w:numPr>
          <w:ilvl w:val="0"/>
          <w:numId w:val="64"/>
        </w:numPr>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Rewards for loyalty during tough times</w:t>
      </w:r>
    </w:p>
    <w:p>
      <w:pPr>
        <w:numPr>
          <w:ilvl w:val="0"/>
          <w:numId w:val="64"/>
        </w:numPr>
        <w:spacing w:after="0" w:line="240" w:lineRule="auto"/>
        <w:ind w:left="0"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Exclusivity brings differentiation</w:t>
      </w:r>
    </w:p>
    <w:p>
      <w:pPr>
        <w:numPr>
          <w:ilvl w:val="0"/>
          <w:numId w:val="64"/>
        </w:numPr>
        <w:spacing w:after="0" w:line="240" w:lineRule="auto"/>
        <w:ind w:left="0"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Greater influence with a supplier</w:t>
      </w:r>
    </w:p>
    <w:p>
      <w:pPr>
        <w:spacing w:after="0" w:line="240" w:lineRule="auto"/>
        <w:ind w:firstLine="567"/>
        <w:jc w:val="both"/>
        <w:rPr>
          <w:rFonts w:ascii="Times New Roman" w:hAnsi="Times New Roman" w:eastAsia="Times New Roman" w:cs="Times New Roman"/>
          <w:bCs/>
          <w:color w:val="191919" w:themeColor="background1" w:themeShade="1A"/>
          <w:sz w:val="28"/>
          <w:szCs w:val="28"/>
        </w:rPr>
      </w:pPr>
      <w:r>
        <w:rPr>
          <w:rFonts w:ascii="Times New Roman" w:hAnsi="Times New Roman" w:eastAsia="Times New Roman" w:cs="Times New Roman"/>
          <w:bCs/>
          <w:color w:val="191919" w:themeColor="background1" w:themeShade="1A"/>
          <w:sz w:val="28"/>
          <w:szCs w:val="28"/>
        </w:rPr>
        <w:t>Sole-Sourcing Disadvantages</w:t>
      </w:r>
    </w:p>
    <w:p>
      <w:pPr>
        <w:numPr>
          <w:ilvl w:val="0"/>
          <w:numId w:val="65"/>
        </w:numPr>
        <w:spacing w:after="0" w:line="240" w:lineRule="auto"/>
        <w:ind w:left="0"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Higher risk of disruption</w:t>
      </w:r>
    </w:p>
    <w:p>
      <w:pPr>
        <w:numPr>
          <w:ilvl w:val="0"/>
          <w:numId w:val="65"/>
        </w:numPr>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Supplier has more negotiating power on price</w:t>
      </w:r>
    </w:p>
    <w:p>
      <w:pPr>
        <w:spacing w:after="0" w:line="240" w:lineRule="auto"/>
        <w:ind w:firstLine="567"/>
        <w:jc w:val="both"/>
        <w:rPr>
          <w:rFonts w:ascii="Times New Roman" w:hAnsi="Times New Roman" w:eastAsia="Times New Roman" w:cs="Times New Roman"/>
          <w:bCs/>
          <w:color w:val="191919" w:themeColor="background1" w:themeShade="1A"/>
          <w:sz w:val="28"/>
          <w:szCs w:val="28"/>
        </w:rPr>
      </w:pPr>
      <w:r>
        <w:rPr>
          <w:rFonts w:ascii="Times New Roman" w:hAnsi="Times New Roman" w:eastAsia="Times New Roman" w:cs="Times New Roman"/>
          <w:bCs/>
          <w:color w:val="191919" w:themeColor="background1" w:themeShade="1A"/>
          <w:sz w:val="28"/>
          <w:szCs w:val="28"/>
        </w:rPr>
        <w:t>Multisourcing Advantages</w:t>
      </w:r>
    </w:p>
    <w:p>
      <w:pPr>
        <w:numPr>
          <w:ilvl w:val="0"/>
          <w:numId w:val="66"/>
        </w:numPr>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More flexibility in times of disruption</w:t>
      </w:r>
    </w:p>
    <w:p>
      <w:pPr>
        <w:numPr>
          <w:ilvl w:val="0"/>
          <w:numId w:val="66"/>
        </w:numPr>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Negotiating lower rates by pitting one supplier against another</w:t>
      </w:r>
    </w:p>
    <w:p>
      <w:pPr>
        <w:spacing w:after="0" w:line="240" w:lineRule="auto"/>
        <w:ind w:firstLine="567"/>
        <w:jc w:val="both"/>
        <w:rPr>
          <w:rFonts w:ascii="Times New Roman" w:hAnsi="Times New Roman" w:eastAsia="Times New Roman" w:cs="Times New Roman"/>
          <w:bCs/>
          <w:color w:val="191919" w:themeColor="background1" w:themeShade="1A"/>
          <w:sz w:val="28"/>
          <w:szCs w:val="28"/>
        </w:rPr>
      </w:pPr>
      <w:r>
        <w:rPr>
          <w:rFonts w:ascii="Times New Roman" w:hAnsi="Times New Roman" w:eastAsia="Times New Roman" w:cs="Times New Roman"/>
          <w:bCs/>
          <w:color w:val="191919" w:themeColor="background1" w:themeShade="1A"/>
          <w:sz w:val="28"/>
          <w:szCs w:val="28"/>
        </w:rPr>
        <w:t>Multisourcing Disadvantages</w:t>
      </w:r>
    </w:p>
    <w:p>
      <w:pPr>
        <w:numPr>
          <w:ilvl w:val="0"/>
          <w:numId w:val="67"/>
        </w:numPr>
        <w:spacing w:after="0" w:line="240" w:lineRule="auto"/>
        <w:ind w:left="0"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Quality across suppliers may be less uniform</w:t>
      </w:r>
    </w:p>
    <w:p>
      <w:pPr>
        <w:numPr>
          <w:ilvl w:val="0"/>
          <w:numId w:val="67"/>
        </w:numPr>
        <w:spacing w:after="0" w:line="240" w:lineRule="auto"/>
        <w:ind w:left="0"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Less influence with each supplier</w:t>
      </w:r>
    </w:p>
    <w:p>
      <w:pPr>
        <w:numPr>
          <w:ilvl w:val="0"/>
          <w:numId w:val="67"/>
        </w:numPr>
        <w:spacing w:after="0" w:line="240" w:lineRule="auto"/>
        <w:ind w:left="0" w:firstLine="567"/>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Higher coordination and management costs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Whichever sourcing strategy a company chooses, it can reduce risk by visiting its suppliers regularly to ensure the quality of products and processes, the financial health of each supplier, and the supplier’s adherence to laws, safety regulations, and ethics.</w:t>
      </w:r>
    </w:p>
    <w:p>
      <w:pPr>
        <w:pStyle w:val="9"/>
        <w:shd w:val="clear" w:color="auto" w:fill="FCFCFC" w:themeFill="background1"/>
        <w:spacing w:before="0" w:beforeAutospacing="0" w:after="0" w:afterAutospacing="0"/>
        <w:jc w:val="both"/>
        <w:rPr>
          <w:color w:val="191919" w:themeColor="background1" w:themeShade="1A"/>
          <w:sz w:val="28"/>
          <w:szCs w:val="28"/>
          <w:lang w:val="en-US"/>
        </w:rPr>
      </w:pPr>
      <w:r>
        <w:rPr>
          <w:b/>
          <w:color w:val="191919" w:themeColor="background1" w:themeShade="1A"/>
          <w:sz w:val="28"/>
          <w:szCs w:val="28"/>
          <w:lang w:val="en-US"/>
        </w:rPr>
        <w:t>2</w:t>
      </w:r>
      <w:r>
        <w:rPr>
          <w:color w:val="191919" w:themeColor="background1" w:themeShade="1A"/>
          <w:sz w:val="28"/>
          <w:szCs w:val="28"/>
          <w:lang w:val="en-US"/>
        </w:rPr>
        <w:t>. The international product cycle is a model that patterns international trade of products. It focuses on the idea of primary benefit and production characteristics. As a product reaches mass production, the production process tends to shift outside of the creating country. The country that generates a product idea often becomes the consumer of that product.   </w:t>
      </w:r>
    </w:p>
    <w:p>
      <w:pPr>
        <w:pStyle w:val="4"/>
        <w:shd w:val="clear" w:color="auto" w:fill="FCFCFC" w:themeFill="background1"/>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A Little More on What is the International Product Cycle</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Following a failure by Heckscher-Ohlin model to adequately illustrate the pattern of international trade, Raymond Vernon came up with the </w:t>
      </w:r>
      <w:r>
        <w:fldChar w:fldCharType="begin"/>
      </w:r>
      <w:r>
        <w:instrText xml:space="preserve"> HYPERLINK "https://thebusinessprofessor.com/knowledge-base/product-life-cycle-definition/" </w:instrText>
      </w:r>
      <w:r>
        <w:fldChar w:fldCharType="separate"/>
      </w:r>
      <w:r>
        <w:rPr>
          <w:rStyle w:val="13"/>
          <w:color w:val="191919" w:themeColor="background1" w:themeShade="1A"/>
          <w:sz w:val="28"/>
          <w:szCs w:val="28"/>
          <w:u w:val="none"/>
          <w:lang w:val="en-US"/>
        </w:rPr>
        <w:t>Product Life Cycle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theory.  Raymond Vernon applies two methods in coming up with his theory, the model of labor-saving and </w:t>
      </w:r>
      <w:r>
        <w:fldChar w:fldCharType="begin"/>
      </w:r>
      <w:r>
        <w:instrText xml:space="preserve"> HYPERLINK "https://thebusinessprofessor.com/knowledge-base/capital-definition/" </w:instrText>
      </w:r>
      <w:r>
        <w:fldChar w:fldCharType="separate"/>
      </w:r>
      <w:r>
        <w:rPr>
          <w:rStyle w:val="13"/>
          <w:color w:val="191919" w:themeColor="background1" w:themeShade="1A"/>
          <w:sz w:val="28"/>
          <w:szCs w:val="28"/>
          <w:u w:val="none"/>
          <w:lang w:val="en-US"/>
        </w:rPr>
        <w:t>capital</w:t>
      </w:r>
      <w:r>
        <w:rPr>
          <w:rStyle w:val="13"/>
          <w:color w:val="191919" w:themeColor="background1" w:themeShade="1A"/>
          <w:sz w:val="28"/>
          <w:szCs w:val="28"/>
          <w:u w:val="none"/>
          <w:lang w:val="en-US"/>
        </w:rPr>
        <w:fldChar w:fldCharType="end"/>
      </w:r>
      <w:r>
        <w:rPr>
          <w:color w:val="191919" w:themeColor="background1" w:themeShade="1A"/>
          <w:sz w:val="28"/>
          <w:szCs w:val="28"/>
          <w:lang w:val="en-US"/>
        </w:rPr>
        <w:t>-using products that cater to high-income groups.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author uses the US to illustrate the changes in the trade market. Products that are produced and consumed at a new stage are from the US.  However, when production reaches the point of mass volume production, most techniques used will be foreign. At the third stage of production, shifts to the developing countries.</w:t>
      </w:r>
    </w:p>
    <w:p>
      <w:pPr>
        <w:pStyle w:val="9"/>
        <w:shd w:val="clear" w:color="auto" w:fill="FCFCFC" w:themeFill="background1"/>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summary, this model shows the comparative changes in the trade market. The country that benefits most shifts from a country that comes up with the idea to the country where the actual production takes place.</w:t>
      </w:r>
    </w:p>
    <w:p>
      <w:pPr>
        <w:shd w:val="clear" w:color="auto" w:fill="FCFCFC" w:themeFill="background1"/>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According to Raymond Vernon, products can be categorized into three stages depending on product life and trade behavior in the international trade market.  </w:t>
      </w:r>
    </w:p>
    <w:p>
      <w:pPr>
        <w:numPr>
          <w:ilvl w:val="0"/>
          <w:numId w:val="68"/>
        </w:numPr>
        <w:shd w:val="clear" w:color="auto" w:fill="FCFCFC" w:themeFill="background1"/>
        <w:tabs>
          <w:tab w:val="left" w:pos="567"/>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Standardized products,</w:t>
      </w:r>
    </w:p>
    <w:p>
      <w:pPr>
        <w:numPr>
          <w:ilvl w:val="0"/>
          <w:numId w:val="68"/>
        </w:numPr>
        <w:shd w:val="clear" w:color="auto" w:fill="FCFCFC" w:themeFill="background1"/>
        <w:tabs>
          <w:tab w:val="left" w:pos="567"/>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New Products</w:t>
      </w:r>
    </w:p>
    <w:p>
      <w:pPr>
        <w:numPr>
          <w:ilvl w:val="0"/>
          <w:numId w:val="68"/>
        </w:numPr>
        <w:shd w:val="clear" w:color="auto" w:fill="FCFCFC" w:themeFill="background1"/>
        <w:tabs>
          <w:tab w:val="left" w:pos="567"/>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rPr>
      </w:pPr>
      <w:r>
        <w:rPr>
          <w:rFonts w:ascii="Times New Roman" w:hAnsi="Times New Roman" w:eastAsia="Times New Roman" w:cs="Times New Roman"/>
          <w:color w:val="191919" w:themeColor="background1" w:themeShade="1A"/>
          <w:sz w:val="28"/>
          <w:szCs w:val="28"/>
        </w:rPr>
        <w:t>Maturing Products.</w:t>
      </w:r>
    </w:p>
    <w:p>
      <w:pPr>
        <w:shd w:val="clear" w:color="auto" w:fill="FCFCFC" w:themeFill="background1"/>
        <w:spacing w:after="0" w:line="240" w:lineRule="auto"/>
        <w:ind w:firstLine="567"/>
        <w:jc w:val="both"/>
        <w:rPr>
          <w:rFonts w:ascii="Times New Roman" w:hAnsi="Times New Roman" w:eastAsia="Times New Roman" w:cs="Times New Roman"/>
          <w:color w:val="191919" w:themeColor="background1" w:themeShade="1A"/>
          <w:sz w:val="28"/>
          <w:szCs w:val="28"/>
          <w:lang w:val="en-US"/>
        </w:rPr>
      </w:pPr>
      <w:r>
        <w:rPr>
          <w:rFonts w:ascii="Times New Roman" w:hAnsi="Times New Roman" w:eastAsia="Times New Roman" w:cs="Times New Roman"/>
          <w:color w:val="191919" w:themeColor="background1" w:themeShade="1A"/>
          <w:sz w:val="28"/>
          <w:szCs w:val="28"/>
          <w:lang w:val="en-US"/>
        </w:rPr>
        <w:t>The Product Cycle Theory then introduces five stages of production: Introduction, Growth, Maturity, Saturation, Decline.</w:t>
      </w:r>
    </w:p>
    <w:p>
      <w:pPr>
        <w:shd w:val="clear" w:color="auto" w:fill="FCFCFC" w:themeFill="background1"/>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3.</w:t>
      </w:r>
      <w:r>
        <w:rPr>
          <w:rFonts w:ascii="Times New Roman" w:hAnsi="Times New Roman" w:cs="Times New Roman"/>
          <w:color w:val="191919" w:themeColor="background1" w:themeShade="1A"/>
          <w:sz w:val="28"/>
          <w:szCs w:val="28"/>
          <w:lang w:val="en-US"/>
        </w:rPr>
        <w:t xml:space="preserve"> 1.7 billion people live in the service sector - data obtained by National Geographic. And this is one of the most popular areas of activity. Business in the service sector - these are just a few enterprises associated with production.</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And this can be a fairly simple explanation. The provision of services, which are often exclusively their own knowledge and skills, as well as a minimum advertising budget. Although you can do without it.</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 example, today many hairdressers, make-up artists or manicurists leave the salons “for bread”, to a specific client base. In this case, he should not contribute to the promotion or rental of premises, and the provision of new customers can be recruited through social networks. Here and not all that is needed, potential customers actively hunt themselves. All that is needed is lawyers, PR specialists, tutors.</w:t>
      </w:r>
    </w:p>
    <w:p>
      <w:pPr>
        <w:shd w:val="clear" w:color="auto" w:fill="FCFCFC" w:themeFill="background1"/>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order to gain access to more serious business, you need to open your own beauty salon or get legal advice.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Another reason for the popularity of the service industry is that you can sell your skill dearly. Very expensive. Although, of course, not all experts are the same. For example, a manicurist who is just learning his job works for a nominal fee, and someone who has been working for a long time and can do something special takes a lot of money for work. Or a lawyer who is able to help in particularly difficult cases will “cost” much more than someone who undertakes only stereotyped cases.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a word, the cost of certain services can vary depending on the level of skill, as well as on competition in the chosen niche and the literacy of the built-up marketing strategy.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By the way, if you are a marketing genius, this fact will allow you to bring your offer in the service sector to such a level that it will give odds in terms of profitability both to trade and production. If you manage to create a wow effect, sales will go very actively. It is worth mentioning that such marketing games can come to taste far away for everyone.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And finally, a business in the service sector is often much easier to scale than in trade or manufacturing. Indeed, in order to increase the volume of production, you will have to purchase new equipment, assemble it, carry out commissioning. All this requires cash injections and serious time costs.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sales of goods, things are no better. In order to cover a new region, you will have to study the market, find a place suitable for placing the store, carry out repairs, “settle” all matters with inspection bodies, purchase and deliver goods to a new point, hire sellers. All this again will take your precious time and money.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But to scale a business in the service sector, for example, opening a branch of a law firm in a neighboring city is much easier. It is only necessary to put in place a person who will accept citizens' appeals and transfer them to the head office, and give advertising.</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Of course, it’s a bit easier to work in services than in the same production: no technological requirements, minimum approvals from regulatory authorities. But if you thought that access to the service sector is accessible to everyone, you are forced to upset you: this is far from the case. In order to provide a quality service, you need to make no less effort than in any other field.</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main difficulty in this matter is that in the service sector the influence of the human factor is very strong. Let us be frank: if you are a mediocre specialist, or do not know how to politely communicate with clients, while providing services on your own, your business will not last long. It will be no less difficult if you hire third-party specialists. Often it’s hard to take them away, and it’s not easy to follow how they perform their duties.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Another minus of work in services is a lot of competition. Where there is good demand and it is relatively easy to start a business, you run the risk of a lot of the same resourceful start-up entrepreneurs. Therefore, in services like nowhere else it is important to find your niche and create a unique selling proposition. Do not be afraid to experiment and do what no one else is doing. But do not forget about the sense of proportion: services should remain in demand, and not scare consumers away with their insanity.</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And of course, in connection with a lot of competition in the service sector, it can be quite difficult to “get yourself started”. This means that it can take many years to earn a name and set a price higher than the market average. But you have to start small: in the most competitive service sectors, newcomers are often forced to work for a small fee, hoping for good recommendations and the work of word of mouth.</w:t>
      </w: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7"/>
        <w:numPr>
          <w:ilvl w:val="0"/>
          <w:numId w:val="69"/>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"https://www.google.com/search?rlz=1C1GGRV_enKZ866KZ866&amp;q=What+is+Concept+Development%3F&amp;sa=X&amp;ved=2ahUKEwiGt6mh99DlAhUNuIsKHXIuB1oQzmd6BAgKEAs"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is Concept Development?</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69"/>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w:t>
      </w: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"https://www.google.com/search?rlz=1C1GGRV_enKZ866KZ866&amp;q=What+are+the+four+stages+of+international+product+life+cycle%3F&amp;sa=X&amp;ved=2ahUKEwi-qJLk99DlAhXGo4sKHSxZDpQQzmd6BAgMEAw"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four stages of international product life cycle?</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numPr>
          <w:ilvl w:val="0"/>
          <w:numId w:val="69"/>
        </w:numPr>
        <w:tabs>
          <w:tab w:val="left" w:pos="284"/>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shd w:val="clear" w:color="auto" w:fill="FFFFFF"/>
          <w:lang w:val="en-US"/>
        </w:rPr>
        <w:t> </w:t>
      </w:r>
      <w:r>
        <w:fldChar w:fldCharType="begin"/>
      </w:r>
      <w:r>
        <w:instrText xml:space="preserve"> HYPERLINK "https://www.google.com/search?rlz=1C1GGRV_enKZ866KZ866&amp;q=What+are+the+different+types+of+sourcing%3F&amp;sa=X&amp;ved=2ahUKEwjvkoev-NDlAhWnw4sKHYXGCGEQzmd6BAgKEBY" </w:instrText>
      </w:r>
      <w:r>
        <w:fldChar w:fldCharType="separate"/>
      </w:r>
      <w:r>
        <w:rPr>
          <w:rStyle w:val="13"/>
          <w:rFonts w:ascii="Times New Roman" w:hAnsi="Times New Roman" w:cs="Times New Roman"/>
          <w:color w:val="191919" w:themeColor="background1" w:themeShade="1A"/>
          <w:sz w:val="28"/>
          <w:szCs w:val="28"/>
          <w:u w:val="none"/>
          <w:shd w:val="clear" w:color="auto" w:fill="FFFFFF"/>
          <w:lang w:val="en-US"/>
        </w:rPr>
        <w:t>What are the different types of sourcing?</w:t>
      </w:r>
      <w:r>
        <w:rPr>
          <w:rStyle w:val="13"/>
          <w:rFonts w:ascii="Times New Roman" w:hAnsi="Times New Roman" w:cs="Times New Roman"/>
          <w:color w:val="191919" w:themeColor="background1" w:themeShade="1A"/>
          <w:sz w:val="28"/>
          <w:szCs w:val="28"/>
          <w:u w:val="none"/>
          <w:shd w:val="clear" w:color="auto" w:fill="FFFFFF"/>
          <w:lang w:val="en-US"/>
        </w:rPr>
        <w:fldChar w:fldCharType="end"/>
      </w:r>
    </w:p>
    <w:p>
      <w:pPr>
        <w:pStyle w:val="17"/>
        <w:spacing w:after="0" w:line="240" w:lineRule="auto"/>
        <w:ind w:left="0"/>
        <w:jc w:val="center"/>
        <w:rPr>
          <w:rFonts w:ascii="Times New Roman" w:hAnsi="Times New Roman" w:cs="Times New Roman"/>
          <w:color w:val="191919" w:themeColor="background1" w:themeShade="1A"/>
          <w:sz w:val="28"/>
          <w:szCs w:val="28"/>
          <w:lang w:val="en-US"/>
        </w:rPr>
      </w:pPr>
    </w:p>
    <w:p>
      <w:pPr>
        <w:pStyle w:val="17"/>
        <w:spacing w:after="0" w:line="240" w:lineRule="auto"/>
        <w:ind w:left="0"/>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References:</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Peng, M. and K. Meyer International business. </w:t>
      </w:r>
      <w:r>
        <w:rPr>
          <w:rFonts w:ascii="Times New Roman" w:hAnsi="Times New Roman" w:cs="Times New Roman"/>
          <w:color w:val="191919" w:themeColor="background1" w:themeShade="1A"/>
          <w:sz w:val="28"/>
          <w:szCs w:val="28"/>
        </w:rPr>
        <w:t xml:space="preserve">London: Cengage Learning, 2014. – 336 p. </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Willcocks L. Global business management foundations. Stratford: Steve Brookes Publishing, 2016. – 272 p.  </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Hill C. International business: competing in the global marketplace. </w:t>
      </w:r>
      <w:r>
        <w:rPr>
          <w:rFonts w:ascii="Times New Roman" w:hAnsi="Times New Roman" w:cs="Times New Roman"/>
          <w:color w:val="191919" w:themeColor="background1" w:themeShade="1A"/>
          <w:sz w:val="28"/>
          <w:szCs w:val="28"/>
        </w:rPr>
        <w:t>New York: McGraw Hill, 2015. – 480 p.</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Dunning J., Lundan S. Multinational enterprises and the global economy. </w:t>
      </w:r>
      <w:r>
        <w:rPr>
          <w:rFonts w:ascii="Times New Roman" w:hAnsi="Times New Roman" w:cs="Times New Roman"/>
          <w:color w:val="191919" w:themeColor="background1" w:themeShade="1A"/>
          <w:sz w:val="28"/>
          <w:szCs w:val="28"/>
        </w:rPr>
        <w:t xml:space="preserve">Cheltenham: Edward Elgar Publishing, 2017. – 224 p. </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Mintzberg H. Managing. London: Financial Times/Prentice Hall, 2015. – 304 p. </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 xml:space="preserve">Темнышова Е.П. Международный менеджмент. М.: ЮРАЙТ, 2015. – 352 c. </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Индустриально-инновационное развитие экономики Казахстана: теория и практика: Монография / Е. Б. Аймагамбетов [и др.]. - Алматы: Эпиграф. - 2018- 316 с.</w:t>
      </w:r>
    </w:p>
    <w:p>
      <w:pPr>
        <w:pStyle w:val="17"/>
        <w:numPr>
          <w:ilvl w:val="0"/>
          <w:numId w:val="70"/>
        </w:numPr>
        <w:tabs>
          <w:tab w:val="left" w:pos="567"/>
        </w:tabs>
        <w:spacing w:after="0" w:line="240" w:lineRule="auto"/>
        <w:ind w:left="0" w:firstLine="142"/>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Bhagwati  J. In defense of globalization. New York: Oxford University Press, 2017.- </w:t>
      </w:r>
      <w:r>
        <w:rPr>
          <w:rFonts w:ascii="Times New Roman" w:hAnsi="Times New Roman" w:cs="Times New Roman"/>
          <w:color w:val="191919" w:themeColor="background1" w:themeShade="1A"/>
          <w:sz w:val="28"/>
          <w:szCs w:val="28"/>
        </w:rPr>
        <w:t xml:space="preserve">240 p.  </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rPr>
      </w:pP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Yesbolova A.Y., Tulemetova A.S.</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Thesis of lectures</w:t>
      </w: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on discipline «</w:t>
      </w:r>
      <w:r>
        <w:rPr>
          <w:rFonts w:ascii="Times New Roman" w:hAnsi="Times New Roman" w:eastAsia="Calibri"/>
          <w:color w:val="191919"/>
          <w:sz w:val="28"/>
          <w:szCs w:val="28"/>
          <w:lang w:val="en-US"/>
        </w:rPr>
        <w:t>Globalization and modernization of economic systems</w:t>
      </w:r>
      <w:r>
        <w:rPr>
          <w:rFonts w:ascii="Times New Roman" w:hAnsi="Times New Roman" w:eastAsia="Calibri"/>
          <w:color w:val="191919" w:themeColor="background1" w:themeShade="1A"/>
          <w:sz w:val="28"/>
          <w:szCs w:val="28"/>
          <w:lang w:val="en-US"/>
        </w:rPr>
        <w:t xml:space="preserve">» </w:t>
      </w: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for  speciality 5B050600 - Economy</w:t>
      </w:r>
    </w:p>
    <w:p>
      <w:pPr>
        <w:spacing w:after="0" w:line="240" w:lineRule="auto"/>
        <w:jc w:val="center"/>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center"/>
        <w:rPr>
          <w:rFonts w:ascii="Times New Roman" w:hAnsi="Times New Roman" w:eastAsia="Calibri"/>
          <w:color w:val="191919" w:themeColor="background1" w:themeShade="1A"/>
          <w:sz w:val="28"/>
          <w:szCs w:val="28"/>
          <w:lang w:val="en-US"/>
        </w:rPr>
      </w:pP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Sign to the Press  __________________________</w:t>
      </w: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(month, year)</w:t>
      </w: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Paper format  XxY  1/16</w:t>
      </w:r>
    </w:p>
    <w:p>
      <w:pPr>
        <w:spacing w:after="0" w:line="240" w:lineRule="auto"/>
        <w:jc w:val="center"/>
        <w:rPr>
          <w:rFonts w:ascii="Times New Roman" w:hAnsi="Times New Roman" w:eastAsia="Calibri"/>
          <w:color w:val="191919" w:themeColor="background1" w:themeShade="1A"/>
          <w:sz w:val="28"/>
          <w:szCs w:val="28"/>
          <w:lang w:val="en-US"/>
        </w:rPr>
      </w:pP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Typographical paper. Offset printing. Volume 5,0 printed page</w:t>
      </w:r>
    </w:p>
    <w:p>
      <w:pPr>
        <w:spacing w:after="0" w:line="240" w:lineRule="auto"/>
        <w:jc w:val="center"/>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Circulation … ….copy. Order No. … …*</w:t>
      </w:r>
    </w:p>
    <w:p>
      <w:pPr>
        <w:spacing w:after="0" w:line="240" w:lineRule="auto"/>
        <w:jc w:val="center"/>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Edition of M. Auezov South Kazakhstan State University</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 xml:space="preserve">   </w:t>
      </w:r>
    </w:p>
    <w:p>
      <w:pPr>
        <w:spacing w:after="0" w:line="240" w:lineRule="auto"/>
        <w:jc w:val="both"/>
        <w:rPr>
          <w:rFonts w:ascii="Times New Roman" w:hAnsi="Times New Roman" w:eastAsia="Calibri"/>
          <w:color w:val="191919" w:themeColor="background1" w:themeShade="1A"/>
          <w:sz w:val="28"/>
          <w:szCs w:val="28"/>
          <w:lang w:val="en-US"/>
        </w:rPr>
      </w:pPr>
      <w:r>
        <w:rPr>
          <w:rFonts w:ascii="Times New Roman" w:hAnsi="Times New Roman" w:eastAsia="Calibri"/>
          <w:color w:val="191919" w:themeColor="background1" w:themeShade="1A"/>
          <w:sz w:val="28"/>
          <w:szCs w:val="28"/>
          <w:lang w:val="en-US"/>
        </w:rPr>
        <w:t>M. Auezov South Kazakhstan State University Publishing center</w:t>
      </w:r>
    </w:p>
    <w:p>
      <w:pPr>
        <w:spacing w:after="0" w:line="240" w:lineRule="auto"/>
        <w:jc w:val="both"/>
        <w:rPr>
          <w:rFonts w:ascii="Times New Roman" w:hAnsi="Times New Roman" w:eastAsia="Calibri"/>
          <w:color w:val="191919" w:themeColor="background1" w:themeShade="1A"/>
          <w:sz w:val="28"/>
          <w:szCs w:val="28"/>
        </w:rPr>
      </w:pPr>
      <w:r>
        <w:rPr>
          <w:rFonts w:ascii="Times New Roman" w:hAnsi="Times New Roman" w:eastAsia="Calibri"/>
          <w:color w:val="191919" w:themeColor="background1" w:themeShade="1A"/>
          <w:sz w:val="28"/>
          <w:szCs w:val="28"/>
        </w:rPr>
        <w:t>Shymkent, Tauke khan Avenue, 5</w:t>
      </w:r>
    </w:p>
    <w:p>
      <w:pPr>
        <w:spacing w:after="0" w:line="240" w:lineRule="auto"/>
        <w:jc w:val="both"/>
        <w:rPr>
          <w:rFonts w:ascii="Times New Roman" w:hAnsi="Times New Roman" w:cs="Times New Roman"/>
          <w:color w:val="191919" w:themeColor="background1" w:themeShade="1A"/>
          <w:sz w:val="28"/>
          <w:szCs w:val="28"/>
          <w:lang w:val="en-US"/>
        </w:rPr>
      </w:pPr>
    </w:p>
    <w:sectPr>
      <w:footerReference r:id="rId3" w:type="default"/>
      <w:pgSz w:w="11906" w:h="16838"/>
      <w:pgMar w:top="1134" w:right="851" w:bottom="1134"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onsolas">
    <w:panose1 w:val="020B0609020204030204"/>
    <w:charset w:val="CC"/>
    <w:family w:val="modern"/>
    <w:pitch w:val="default"/>
    <w:sig w:usb0="E10002FF" w:usb1="4000FCFF" w:usb2="00000009" w:usb3="00000000" w:csb0="6000019F" w:csb1="DFD70000"/>
  </w:font>
  <w:font w:name="Symbol">
    <w:panose1 w:val="05050102010706020507"/>
    <w:charset w:val="02"/>
    <w:family w:val="roman"/>
    <w:pitch w:val="default"/>
    <w:sig w:usb0="00000000" w:usb1="00000000" w:usb2="00000000" w:usb3="00000000" w:csb0="80000000" w:csb1="00000000"/>
  </w:font>
  <w:font w:name="Palatino Linotype">
    <w:panose1 w:val="02040502050505030304"/>
    <w:charset w:val="CC"/>
    <w:family w:val="roman"/>
    <w:pitch w:val="default"/>
    <w:sig w:usb0="E0000287" w:usb1="40000013" w:usb2="00000000"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72075"/>
      <w:docPartObj>
        <w:docPartGallery w:val="autotext"/>
      </w:docPartObj>
    </w:sdtPr>
    <w:sdtEndPr>
      <w:rPr>
        <w:rFonts w:ascii="Times New Roman" w:hAnsi="Times New Roman" w:cs="Times New Roman"/>
        <w:sz w:val="28"/>
        <w:szCs w:val="28"/>
      </w:rPr>
    </w:sdtEndPr>
    <w:sdtContent>
      <w:p>
        <w:pPr>
          <w:pStyle w:val="8"/>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4</w:t>
        </w:r>
        <w:r>
          <w:rPr>
            <w:rFonts w:ascii="Times New Roman" w:hAnsi="Times New Roman" w:cs="Times New Roman"/>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1538"/>
    <w:multiLevelType w:val="multilevel"/>
    <w:tmpl w:val="01F41538"/>
    <w:lvl w:ilvl="0" w:tentative="0">
      <w:start w:val="1"/>
      <w:numFmt w:val="decimal"/>
      <w:lvlText w:val="%1."/>
      <w:lvlJc w:val="left"/>
      <w:pPr>
        <w:ind w:left="720" w:hanging="360"/>
      </w:pPr>
      <w:rPr>
        <w:rFonts w:hint="default" w:eastAsia="Calibr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2621224"/>
    <w:multiLevelType w:val="multilevel"/>
    <w:tmpl w:val="0262122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37145FB"/>
    <w:multiLevelType w:val="multilevel"/>
    <w:tmpl w:val="037145F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60B1364"/>
    <w:multiLevelType w:val="multilevel"/>
    <w:tmpl w:val="060B136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075339B9"/>
    <w:multiLevelType w:val="multilevel"/>
    <w:tmpl w:val="075339B9"/>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07B5557D"/>
    <w:multiLevelType w:val="multilevel"/>
    <w:tmpl w:val="07B5557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0C22186A"/>
    <w:multiLevelType w:val="multilevel"/>
    <w:tmpl w:val="0C2218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DE9433A"/>
    <w:multiLevelType w:val="multilevel"/>
    <w:tmpl w:val="0DE9433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110A5291"/>
    <w:multiLevelType w:val="multilevel"/>
    <w:tmpl w:val="110A529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2823514"/>
    <w:multiLevelType w:val="multilevel"/>
    <w:tmpl w:val="1282351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45659CD"/>
    <w:multiLevelType w:val="multilevel"/>
    <w:tmpl w:val="145659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5354198"/>
    <w:multiLevelType w:val="multilevel"/>
    <w:tmpl w:val="1535419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169F7B7D"/>
    <w:multiLevelType w:val="multilevel"/>
    <w:tmpl w:val="169F7B7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179E4CF6"/>
    <w:multiLevelType w:val="multilevel"/>
    <w:tmpl w:val="179E4CF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
    <w:nsid w:val="1AFA1B12"/>
    <w:multiLevelType w:val="multilevel"/>
    <w:tmpl w:val="1AFA1B1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2C2F41E7"/>
    <w:multiLevelType w:val="multilevel"/>
    <w:tmpl w:val="2C2F41E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2E4D03B8"/>
    <w:multiLevelType w:val="multilevel"/>
    <w:tmpl w:val="2E4D03B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2E9A05BD"/>
    <w:multiLevelType w:val="multilevel"/>
    <w:tmpl w:val="2E9A05B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2F4E124A"/>
    <w:multiLevelType w:val="multilevel"/>
    <w:tmpl w:val="2F4E124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34FB3A33"/>
    <w:multiLevelType w:val="multilevel"/>
    <w:tmpl w:val="34FB3A3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6924037"/>
    <w:multiLevelType w:val="multilevel"/>
    <w:tmpl w:val="3692403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6AE015D"/>
    <w:multiLevelType w:val="multilevel"/>
    <w:tmpl w:val="36AE015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380D08A6"/>
    <w:multiLevelType w:val="multilevel"/>
    <w:tmpl w:val="380D08A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9C9097A"/>
    <w:multiLevelType w:val="multilevel"/>
    <w:tmpl w:val="39C9097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3B1A082E"/>
    <w:multiLevelType w:val="multilevel"/>
    <w:tmpl w:val="3B1A08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3C320BCD"/>
    <w:multiLevelType w:val="multilevel"/>
    <w:tmpl w:val="3C320BC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6">
    <w:nsid w:val="3CE86188"/>
    <w:multiLevelType w:val="multilevel"/>
    <w:tmpl w:val="3CE8618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3CF25208"/>
    <w:multiLevelType w:val="multilevel"/>
    <w:tmpl w:val="3CF2520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41FA5A85"/>
    <w:multiLevelType w:val="multilevel"/>
    <w:tmpl w:val="41FA5A8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425D33CC"/>
    <w:multiLevelType w:val="multilevel"/>
    <w:tmpl w:val="425D33C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0">
    <w:nsid w:val="42864952"/>
    <w:multiLevelType w:val="multilevel"/>
    <w:tmpl w:val="4286495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428654D0"/>
    <w:multiLevelType w:val="multilevel"/>
    <w:tmpl w:val="428654D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47067BA9"/>
    <w:multiLevelType w:val="multilevel"/>
    <w:tmpl w:val="47067BA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47D9150E"/>
    <w:multiLevelType w:val="multilevel"/>
    <w:tmpl w:val="47D915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A0F73B4"/>
    <w:multiLevelType w:val="multilevel"/>
    <w:tmpl w:val="4A0F73B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4B897B5B"/>
    <w:multiLevelType w:val="multilevel"/>
    <w:tmpl w:val="4B897B5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4BFE08A9"/>
    <w:multiLevelType w:val="multilevel"/>
    <w:tmpl w:val="4BFE08A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4D450923"/>
    <w:multiLevelType w:val="multilevel"/>
    <w:tmpl w:val="4D4509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8">
    <w:nsid w:val="51EF04D8"/>
    <w:multiLevelType w:val="multilevel"/>
    <w:tmpl w:val="51EF04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541F6B2D"/>
    <w:multiLevelType w:val="multilevel"/>
    <w:tmpl w:val="541F6B2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0">
    <w:nsid w:val="551719A2"/>
    <w:multiLevelType w:val="multilevel"/>
    <w:tmpl w:val="551719A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5AF6261"/>
    <w:multiLevelType w:val="multilevel"/>
    <w:tmpl w:val="55AF626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578E2327"/>
    <w:multiLevelType w:val="multilevel"/>
    <w:tmpl w:val="578E2327"/>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3">
    <w:nsid w:val="57BA4A5C"/>
    <w:multiLevelType w:val="multilevel"/>
    <w:tmpl w:val="57BA4A5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5886625D"/>
    <w:multiLevelType w:val="multilevel"/>
    <w:tmpl w:val="5886625D"/>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5">
    <w:nsid w:val="5AE97589"/>
    <w:multiLevelType w:val="multilevel"/>
    <w:tmpl w:val="5AE9758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6">
    <w:nsid w:val="5AFC322C"/>
    <w:multiLevelType w:val="multilevel"/>
    <w:tmpl w:val="5AFC32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5C0E5D4A"/>
    <w:multiLevelType w:val="multilevel"/>
    <w:tmpl w:val="5C0E5D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5D2C2916"/>
    <w:multiLevelType w:val="multilevel"/>
    <w:tmpl w:val="5D2C291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5FCE3ABB"/>
    <w:multiLevelType w:val="multilevel"/>
    <w:tmpl w:val="5FCE3AB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63A627B0"/>
    <w:multiLevelType w:val="multilevel"/>
    <w:tmpl w:val="63A627B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1">
    <w:nsid w:val="65512CE6"/>
    <w:multiLevelType w:val="multilevel"/>
    <w:tmpl w:val="65512CE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66551A4A"/>
    <w:multiLevelType w:val="multilevel"/>
    <w:tmpl w:val="66551A4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665E6BDF"/>
    <w:multiLevelType w:val="multilevel"/>
    <w:tmpl w:val="665E6BD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682813FA"/>
    <w:multiLevelType w:val="multilevel"/>
    <w:tmpl w:val="682813F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69A95371"/>
    <w:multiLevelType w:val="multilevel"/>
    <w:tmpl w:val="69A9537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6D287587"/>
    <w:multiLevelType w:val="multilevel"/>
    <w:tmpl w:val="6D28758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6F5A2FCB"/>
    <w:multiLevelType w:val="multilevel"/>
    <w:tmpl w:val="6F5A2FC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6F6E1E00"/>
    <w:multiLevelType w:val="multilevel"/>
    <w:tmpl w:val="6F6E1E0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6F8F0C31"/>
    <w:multiLevelType w:val="multilevel"/>
    <w:tmpl w:val="6F8F0C3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60">
    <w:nsid w:val="6FEE3B90"/>
    <w:multiLevelType w:val="multilevel"/>
    <w:tmpl w:val="6FEE3B9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1">
    <w:nsid w:val="71C27451"/>
    <w:multiLevelType w:val="multilevel"/>
    <w:tmpl w:val="71C2745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73F53D76"/>
    <w:multiLevelType w:val="multilevel"/>
    <w:tmpl w:val="73F53D7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74AE0E2C"/>
    <w:multiLevelType w:val="multilevel"/>
    <w:tmpl w:val="74AE0E2C"/>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4">
    <w:nsid w:val="76003383"/>
    <w:multiLevelType w:val="multilevel"/>
    <w:tmpl w:val="7600338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5">
    <w:nsid w:val="77553D64"/>
    <w:multiLevelType w:val="multilevel"/>
    <w:tmpl w:val="77553D6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6">
    <w:nsid w:val="7B703A62"/>
    <w:multiLevelType w:val="multilevel"/>
    <w:tmpl w:val="7B703A62"/>
    <w:lvl w:ilvl="0" w:tentative="0">
      <w:start w:val="1"/>
      <w:numFmt w:val="decimal"/>
      <w:lvlText w:val="%1."/>
      <w:lvlJc w:val="left"/>
      <w:pPr>
        <w:ind w:left="644"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7">
    <w:nsid w:val="7C8F4493"/>
    <w:multiLevelType w:val="multilevel"/>
    <w:tmpl w:val="7C8F44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8">
    <w:nsid w:val="7E362194"/>
    <w:multiLevelType w:val="multilevel"/>
    <w:tmpl w:val="7E36219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9">
    <w:nsid w:val="7F8D1BDA"/>
    <w:multiLevelType w:val="multilevel"/>
    <w:tmpl w:val="7F8D1BD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3"/>
  </w:num>
  <w:num w:numId="2">
    <w:abstractNumId w:val="47"/>
  </w:num>
  <w:num w:numId="3">
    <w:abstractNumId w:val="0"/>
  </w:num>
  <w:num w:numId="4">
    <w:abstractNumId w:val="5"/>
  </w:num>
  <w:num w:numId="5">
    <w:abstractNumId w:val="67"/>
  </w:num>
  <w:num w:numId="6">
    <w:abstractNumId w:val="23"/>
  </w:num>
  <w:num w:numId="7">
    <w:abstractNumId w:val="38"/>
  </w:num>
  <w:num w:numId="8">
    <w:abstractNumId w:val="7"/>
  </w:num>
  <w:num w:numId="9">
    <w:abstractNumId w:val="29"/>
  </w:num>
  <w:num w:numId="10">
    <w:abstractNumId w:val="11"/>
  </w:num>
  <w:num w:numId="11">
    <w:abstractNumId w:val="63"/>
  </w:num>
  <w:num w:numId="12">
    <w:abstractNumId w:val="60"/>
  </w:num>
  <w:num w:numId="13">
    <w:abstractNumId w:val="3"/>
  </w:num>
  <w:num w:numId="14">
    <w:abstractNumId w:val="17"/>
  </w:num>
  <w:num w:numId="15">
    <w:abstractNumId w:val="57"/>
  </w:num>
  <w:num w:numId="16">
    <w:abstractNumId w:val="27"/>
  </w:num>
  <w:num w:numId="17">
    <w:abstractNumId w:val="10"/>
  </w:num>
  <w:num w:numId="18">
    <w:abstractNumId w:val="31"/>
  </w:num>
  <w:num w:numId="19">
    <w:abstractNumId w:val="55"/>
  </w:num>
  <w:num w:numId="20">
    <w:abstractNumId w:val="15"/>
  </w:num>
  <w:num w:numId="21">
    <w:abstractNumId w:val="45"/>
  </w:num>
  <w:num w:numId="22">
    <w:abstractNumId w:val="14"/>
  </w:num>
  <w:num w:numId="23">
    <w:abstractNumId w:val="41"/>
  </w:num>
  <w:num w:numId="24">
    <w:abstractNumId w:val="24"/>
  </w:num>
  <w:num w:numId="25">
    <w:abstractNumId w:val="54"/>
  </w:num>
  <w:num w:numId="26">
    <w:abstractNumId w:val="69"/>
  </w:num>
  <w:num w:numId="27">
    <w:abstractNumId w:val="2"/>
  </w:num>
  <w:num w:numId="28">
    <w:abstractNumId w:val="8"/>
  </w:num>
  <w:num w:numId="29">
    <w:abstractNumId w:val="43"/>
  </w:num>
  <w:num w:numId="30">
    <w:abstractNumId w:val="46"/>
  </w:num>
  <w:num w:numId="31">
    <w:abstractNumId w:val="53"/>
  </w:num>
  <w:num w:numId="32">
    <w:abstractNumId w:val="51"/>
  </w:num>
  <w:num w:numId="33">
    <w:abstractNumId w:val="6"/>
  </w:num>
  <w:num w:numId="34">
    <w:abstractNumId w:val="1"/>
  </w:num>
  <w:num w:numId="35">
    <w:abstractNumId w:val="50"/>
  </w:num>
  <w:num w:numId="36">
    <w:abstractNumId w:val="37"/>
  </w:num>
  <w:num w:numId="37">
    <w:abstractNumId w:val="13"/>
  </w:num>
  <w:num w:numId="38">
    <w:abstractNumId w:val="44"/>
  </w:num>
  <w:num w:numId="39">
    <w:abstractNumId w:val="42"/>
  </w:num>
  <w:num w:numId="40">
    <w:abstractNumId w:val="21"/>
  </w:num>
  <w:num w:numId="41">
    <w:abstractNumId w:val="36"/>
  </w:num>
  <w:num w:numId="42">
    <w:abstractNumId w:val="48"/>
  </w:num>
  <w:num w:numId="43">
    <w:abstractNumId w:val="58"/>
  </w:num>
  <w:num w:numId="44">
    <w:abstractNumId w:val="20"/>
  </w:num>
  <w:num w:numId="45">
    <w:abstractNumId w:val="22"/>
  </w:num>
  <w:num w:numId="46">
    <w:abstractNumId w:val="65"/>
  </w:num>
  <w:num w:numId="47">
    <w:abstractNumId w:val="25"/>
  </w:num>
  <w:num w:numId="48">
    <w:abstractNumId w:val="62"/>
  </w:num>
  <w:num w:numId="49">
    <w:abstractNumId w:val="9"/>
  </w:num>
  <w:num w:numId="50">
    <w:abstractNumId w:val="61"/>
  </w:num>
  <w:num w:numId="51">
    <w:abstractNumId w:val="4"/>
  </w:num>
  <w:num w:numId="52">
    <w:abstractNumId w:val="32"/>
  </w:num>
  <w:num w:numId="53">
    <w:abstractNumId w:val="66"/>
  </w:num>
  <w:num w:numId="54">
    <w:abstractNumId w:val="16"/>
  </w:num>
  <w:num w:numId="55">
    <w:abstractNumId w:val="30"/>
  </w:num>
  <w:num w:numId="56">
    <w:abstractNumId w:val="34"/>
  </w:num>
  <w:num w:numId="57">
    <w:abstractNumId w:val="26"/>
  </w:num>
  <w:num w:numId="58">
    <w:abstractNumId w:val="35"/>
  </w:num>
  <w:num w:numId="59">
    <w:abstractNumId w:val="40"/>
  </w:num>
  <w:num w:numId="60">
    <w:abstractNumId w:val="52"/>
  </w:num>
  <w:num w:numId="61">
    <w:abstractNumId w:val="49"/>
  </w:num>
  <w:num w:numId="62">
    <w:abstractNumId w:val="19"/>
  </w:num>
  <w:num w:numId="63">
    <w:abstractNumId w:val="68"/>
  </w:num>
  <w:num w:numId="64">
    <w:abstractNumId w:val="18"/>
  </w:num>
  <w:num w:numId="65">
    <w:abstractNumId w:val="39"/>
  </w:num>
  <w:num w:numId="66">
    <w:abstractNumId w:val="12"/>
  </w:num>
  <w:num w:numId="67">
    <w:abstractNumId w:val="64"/>
  </w:num>
  <w:num w:numId="68">
    <w:abstractNumId w:val="59"/>
  </w:num>
  <w:num w:numId="69">
    <w:abstractNumId w:val="28"/>
  </w:num>
  <w:num w:numId="70">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708"/>
  <w:displayHorizontalDrawingGridEvery w:val="1"/>
  <w:displayVerticalDrawingGridEvery w:val="1"/>
  <w:characterSpacingControl w:val="doNotCompress"/>
  <w:compat>
    <w:doNotExpandShiftReturn/>
    <w:doNotUseIndentAsNumberingTabStop/>
    <w:useAltKinsokuLineBreakRules/>
    <w:compatSetting w:name="compatibilityMode" w:uri="http://schemas.microsoft.com/office/word" w:val="12"/>
  </w:compat>
  <w:rsids>
    <w:rsidRoot w:val="00896E4C"/>
    <w:rsid w:val="0003187D"/>
    <w:rsid w:val="00053DE5"/>
    <w:rsid w:val="00064FFA"/>
    <w:rsid w:val="00067BB0"/>
    <w:rsid w:val="00083AAB"/>
    <w:rsid w:val="000C7433"/>
    <w:rsid w:val="000D7C78"/>
    <w:rsid w:val="001022F3"/>
    <w:rsid w:val="00165F5A"/>
    <w:rsid w:val="001A4F45"/>
    <w:rsid w:val="001B76E3"/>
    <w:rsid w:val="001E2851"/>
    <w:rsid w:val="001E6DA4"/>
    <w:rsid w:val="00234932"/>
    <w:rsid w:val="002636C6"/>
    <w:rsid w:val="00263A8E"/>
    <w:rsid w:val="00272DF4"/>
    <w:rsid w:val="002C2F0C"/>
    <w:rsid w:val="00367B2E"/>
    <w:rsid w:val="00382DFE"/>
    <w:rsid w:val="00385E6F"/>
    <w:rsid w:val="00393551"/>
    <w:rsid w:val="003D7FE5"/>
    <w:rsid w:val="00411802"/>
    <w:rsid w:val="00435F11"/>
    <w:rsid w:val="004A33A3"/>
    <w:rsid w:val="004B1DAB"/>
    <w:rsid w:val="0051197B"/>
    <w:rsid w:val="0053185E"/>
    <w:rsid w:val="005506A8"/>
    <w:rsid w:val="0056312A"/>
    <w:rsid w:val="00581B13"/>
    <w:rsid w:val="0058238A"/>
    <w:rsid w:val="005939F7"/>
    <w:rsid w:val="00595305"/>
    <w:rsid w:val="005B4C50"/>
    <w:rsid w:val="005C1EEE"/>
    <w:rsid w:val="005D23B4"/>
    <w:rsid w:val="0060028E"/>
    <w:rsid w:val="0060778A"/>
    <w:rsid w:val="00611C9C"/>
    <w:rsid w:val="006137D5"/>
    <w:rsid w:val="0062185A"/>
    <w:rsid w:val="0062301A"/>
    <w:rsid w:val="006317C0"/>
    <w:rsid w:val="00696676"/>
    <w:rsid w:val="006D0E17"/>
    <w:rsid w:val="006F3609"/>
    <w:rsid w:val="007129D2"/>
    <w:rsid w:val="00724181"/>
    <w:rsid w:val="00730391"/>
    <w:rsid w:val="00767B25"/>
    <w:rsid w:val="007735A7"/>
    <w:rsid w:val="00785794"/>
    <w:rsid w:val="007940A8"/>
    <w:rsid w:val="007956E1"/>
    <w:rsid w:val="0079585B"/>
    <w:rsid w:val="007D5633"/>
    <w:rsid w:val="008370F9"/>
    <w:rsid w:val="00847093"/>
    <w:rsid w:val="00847A92"/>
    <w:rsid w:val="00885274"/>
    <w:rsid w:val="00896E4C"/>
    <w:rsid w:val="008B053A"/>
    <w:rsid w:val="008E40B5"/>
    <w:rsid w:val="009336ED"/>
    <w:rsid w:val="009417F9"/>
    <w:rsid w:val="00981068"/>
    <w:rsid w:val="00995721"/>
    <w:rsid w:val="009B60B3"/>
    <w:rsid w:val="009B79C6"/>
    <w:rsid w:val="009D02AD"/>
    <w:rsid w:val="009E4299"/>
    <w:rsid w:val="009F433D"/>
    <w:rsid w:val="00A84967"/>
    <w:rsid w:val="00A97CD8"/>
    <w:rsid w:val="00AC35CE"/>
    <w:rsid w:val="00B4639C"/>
    <w:rsid w:val="00B50398"/>
    <w:rsid w:val="00B5095E"/>
    <w:rsid w:val="00B74DA6"/>
    <w:rsid w:val="00C4362D"/>
    <w:rsid w:val="00C4362F"/>
    <w:rsid w:val="00C4687A"/>
    <w:rsid w:val="00C953A1"/>
    <w:rsid w:val="00CA0F5F"/>
    <w:rsid w:val="00CE2FED"/>
    <w:rsid w:val="00CE61BF"/>
    <w:rsid w:val="00D37014"/>
    <w:rsid w:val="00D76656"/>
    <w:rsid w:val="00DA7FC5"/>
    <w:rsid w:val="00DD3B64"/>
    <w:rsid w:val="00DF23BC"/>
    <w:rsid w:val="00E06F6F"/>
    <w:rsid w:val="00E30415"/>
    <w:rsid w:val="00E40D7D"/>
    <w:rsid w:val="00E51721"/>
    <w:rsid w:val="00E51812"/>
    <w:rsid w:val="00E92607"/>
    <w:rsid w:val="00EA35BF"/>
    <w:rsid w:val="00EA59F6"/>
    <w:rsid w:val="00EB7B12"/>
    <w:rsid w:val="00EC6832"/>
    <w:rsid w:val="00F04CBA"/>
    <w:rsid w:val="00F055A0"/>
    <w:rsid w:val="00F109F8"/>
    <w:rsid w:val="00F470A0"/>
    <w:rsid w:val="00F52678"/>
    <w:rsid w:val="00F66031"/>
    <w:rsid w:val="00FB47A7"/>
    <w:rsid w:val="00FC5B77"/>
    <w:rsid w:val="3378671B"/>
    <w:rsid w:val="490F2C9B"/>
    <w:rsid w:val="7976765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27"/>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4">
    <w:name w:val="heading 3"/>
    <w:basedOn w:val="1"/>
    <w:next w:val="1"/>
    <w:link w:val="20"/>
    <w:unhideWhenUsed/>
    <w:qFormat/>
    <w:uiPriority w:val="9"/>
    <w:pPr>
      <w:keepNext/>
      <w:keepLines/>
      <w:spacing w:before="200" w:after="0"/>
      <w:outlineLvl w:val="2"/>
    </w:pPr>
    <w:rPr>
      <w:rFonts w:asciiTheme="majorHAnsi" w:hAnsiTheme="majorHAnsi" w:eastAsiaTheme="majorEastAsia" w:cstheme="majorBidi"/>
      <w:b/>
      <w:bCs/>
      <w:color w:val="4F81BD" w:themeColor="accent1"/>
    </w:rPr>
  </w:style>
  <w:style w:type="paragraph" w:styleId="5">
    <w:name w:val="heading 4"/>
    <w:basedOn w:val="1"/>
    <w:next w:val="1"/>
    <w:link w:val="2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rPr>
  </w:style>
  <w:style w:type="character" w:default="1" w:styleId="10">
    <w:name w:val="Default Paragraph Font"/>
    <w:semiHidden/>
    <w:unhideWhenUsed/>
    <w:uiPriority w:val="1"/>
  </w:style>
  <w:style w:type="table" w:default="1" w:styleId="15">
    <w:name w:val="Normal Table"/>
    <w:semiHidden/>
    <w:unhideWhenUsed/>
    <w:qFormat/>
    <w:uiPriority w:val="99"/>
    <w:pPr>
      <w:keepNext w:val="0"/>
      <w:keepLines w:val="0"/>
      <w:widowControl/>
      <w:suppressLineNumbers w:val="0"/>
      <w:spacing w:before="0" w:beforeAutospacing="0" w:after="200" w:afterAutospacing="0" w:line="276" w:lineRule="auto"/>
      <w:ind w:left="0" w:right="0"/>
    </w:pPr>
    <w:rPr>
      <w:rFonts w:ascii="Calibri" w:hAnsi="Calibri" w:eastAsia="SimSun" w:cs="Times New Roman"/>
      <w:sz w:val="22"/>
      <w:szCs w:val="22"/>
    </w:rPr>
    <w:tblPr>
      <w:tblCellMar>
        <w:top w:w="0" w:type="dxa"/>
        <w:left w:w="100" w:type="dxa"/>
        <w:bottom w:w="0" w:type="dxa"/>
        <w:right w:w="100" w:type="dxa"/>
      </w:tblCellMar>
    </w:tblPr>
  </w:style>
  <w:style w:type="paragraph" w:styleId="6">
    <w:name w:val="Balloon Text"/>
    <w:basedOn w:val="1"/>
    <w:link w:val="22"/>
    <w:semiHidden/>
    <w:unhideWhenUsed/>
    <w:qFormat/>
    <w:uiPriority w:val="99"/>
    <w:pPr>
      <w:spacing w:after="0" w:line="240" w:lineRule="auto"/>
    </w:pPr>
    <w:rPr>
      <w:rFonts w:ascii="Tahoma" w:hAnsi="Tahoma" w:cs="Tahoma"/>
      <w:sz w:val="16"/>
      <w:szCs w:val="16"/>
    </w:rPr>
  </w:style>
  <w:style w:type="paragraph" w:styleId="7">
    <w:name w:val="header"/>
    <w:basedOn w:val="1"/>
    <w:link w:val="25"/>
    <w:semiHidden/>
    <w:unhideWhenUsed/>
    <w:qFormat/>
    <w:uiPriority w:val="99"/>
    <w:pPr>
      <w:tabs>
        <w:tab w:val="center" w:pos="4677"/>
        <w:tab w:val="right" w:pos="9355"/>
      </w:tabs>
      <w:spacing w:after="0" w:line="240" w:lineRule="auto"/>
    </w:pPr>
  </w:style>
  <w:style w:type="paragraph" w:styleId="8">
    <w:name w:val="footer"/>
    <w:basedOn w:val="1"/>
    <w:link w:val="26"/>
    <w:unhideWhenUsed/>
    <w:qFormat/>
    <w:uiPriority w:val="99"/>
    <w:pPr>
      <w:tabs>
        <w:tab w:val="center" w:pos="4677"/>
        <w:tab w:val="right" w:pos="9355"/>
      </w:tabs>
      <w:spacing w:after="0" w:line="240" w:lineRule="auto"/>
    </w:p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1">
    <w:name w:val="FollowedHyperlink"/>
    <w:basedOn w:val="10"/>
    <w:semiHidden/>
    <w:unhideWhenUsed/>
    <w:uiPriority w:val="99"/>
    <w:rPr>
      <w:color w:val="800080" w:themeColor="followedHyperlink"/>
      <w:u w:val="single"/>
    </w:rPr>
  </w:style>
  <w:style w:type="character" w:styleId="12">
    <w:name w:val="Emphasis"/>
    <w:basedOn w:val="10"/>
    <w:qFormat/>
    <w:uiPriority w:val="20"/>
    <w:rPr>
      <w:i/>
      <w:iCs/>
    </w:rPr>
  </w:style>
  <w:style w:type="character" w:styleId="13">
    <w:name w:val="Hyperlink"/>
    <w:basedOn w:val="10"/>
    <w:unhideWhenUsed/>
    <w:qFormat/>
    <w:uiPriority w:val="99"/>
    <w:rPr>
      <w:color w:val="0000FF"/>
      <w:u w:val="single"/>
    </w:rPr>
  </w:style>
  <w:style w:type="character" w:styleId="14">
    <w:name w:val="Strong"/>
    <w:basedOn w:val="10"/>
    <w:qFormat/>
    <w:uiPriority w:val="22"/>
    <w:rPr>
      <w:b/>
      <w:bCs/>
    </w:rPr>
  </w:style>
  <w:style w:type="table" w:styleId="16">
    <w:name w:val="Table Grid"/>
    <w:basedOn w:val="15"/>
    <w:unhideWhenUsed/>
    <w:qFormat/>
    <w:uiPriority w:val="99"/>
    <w:pPr>
      <w:spacing w:after="0" w:line="240" w:lineRule="auto"/>
    </w:pPr>
    <w:rPr>
      <w:rFonts w:ascii="Times New Roman" w:hAnsi="Times New Roman" w:eastAsia="Times New Roman" w:cs="Times New Roman"/>
    </w:rPr>
    <w:tblPr>
      <w:tblCellMar>
        <w:top w:w="0" w:type="dxa"/>
        <w:left w:w="0" w:type="dxa"/>
        <w:bottom w:w="0" w:type="dxa"/>
        <w:right w:w="0" w:type="dxa"/>
      </w:tblCellMar>
    </w:tblPr>
  </w:style>
  <w:style w:type="paragraph" w:styleId="17">
    <w:name w:val="List Paragraph"/>
    <w:basedOn w:val="1"/>
    <w:qFormat/>
    <w:uiPriority w:val="34"/>
    <w:pPr>
      <w:ind w:left="720"/>
      <w:contextualSpacing/>
    </w:pPr>
  </w:style>
  <w:style w:type="character" w:customStyle="1" w:styleId="18">
    <w:name w:val="Font Style25"/>
    <w:basedOn w:val="10"/>
    <w:qFormat/>
    <w:uiPriority w:val="0"/>
    <w:rPr>
      <w:rFonts w:ascii="Calibri" w:hAnsi="Calibri" w:cs="Calibri"/>
      <w:sz w:val="18"/>
      <w:szCs w:val="18"/>
    </w:rPr>
  </w:style>
  <w:style w:type="character" w:customStyle="1" w:styleId="19">
    <w:name w:val="Заголовок 2 Знак"/>
    <w:basedOn w:val="10"/>
    <w:link w:val="3"/>
    <w:qFormat/>
    <w:uiPriority w:val="9"/>
    <w:rPr>
      <w:rFonts w:ascii="Times New Roman" w:hAnsi="Times New Roman" w:eastAsia="Times New Roman" w:cs="Times New Roman"/>
      <w:b/>
      <w:bCs/>
      <w:sz w:val="36"/>
      <w:szCs w:val="36"/>
    </w:rPr>
  </w:style>
  <w:style w:type="character" w:customStyle="1" w:styleId="20">
    <w:name w:val="Заголовок 3 Знак"/>
    <w:basedOn w:val="10"/>
    <w:link w:val="4"/>
    <w:qFormat/>
    <w:uiPriority w:val="9"/>
    <w:rPr>
      <w:rFonts w:asciiTheme="majorHAnsi" w:hAnsiTheme="majorHAnsi" w:eastAsiaTheme="majorEastAsia" w:cstheme="majorBidi"/>
      <w:b/>
      <w:bCs/>
      <w:color w:val="4F81BD" w:themeColor="accent1"/>
    </w:rPr>
  </w:style>
  <w:style w:type="character" w:customStyle="1" w:styleId="21">
    <w:name w:val="ezoic-ad"/>
    <w:basedOn w:val="10"/>
    <w:qFormat/>
    <w:uiPriority w:val="0"/>
  </w:style>
  <w:style w:type="character" w:customStyle="1" w:styleId="22">
    <w:name w:val="Текст выноски Знак"/>
    <w:basedOn w:val="10"/>
    <w:link w:val="6"/>
    <w:semiHidden/>
    <w:uiPriority w:val="99"/>
    <w:rPr>
      <w:rFonts w:ascii="Tahoma" w:hAnsi="Tahoma" w:cs="Tahoma"/>
      <w:sz w:val="16"/>
      <w:szCs w:val="16"/>
    </w:rPr>
  </w:style>
  <w:style w:type="character" w:customStyle="1" w:styleId="23">
    <w:name w:val="Заголовок 4 Знак"/>
    <w:basedOn w:val="10"/>
    <w:link w:val="5"/>
    <w:semiHidden/>
    <w:qFormat/>
    <w:uiPriority w:val="9"/>
    <w:rPr>
      <w:rFonts w:asciiTheme="majorHAnsi" w:hAnsiTheme="majorHAnsi" w:eastAsiaTheme="majorEastAsia" w:cstheme="majorBidi"/>
      <w:b/>
      <w:bCs/>
      <w:i/>
      <w:iCs/>
      <w:color w:val="4F81BD" w:themeColor="accent1"/>
    </w:rPr>
  </w:style>
  <w:style w:type="paragraph" w:customStyle="1" w:styleId="24">
    <w:name w:val="responsive_lines"/>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5">
    <w:name w:val="Верхний колонтитул Знак"/>
    <w:basedOn w:val="10"/>
    <w:link w:val="7"/>
    <w:semiHidden/>
    <w:qFormat/>
    <w:uiPriority w:val="99"/>
  </w:style>
  <w:style w:type="character" w:customStyle="1" w:styleId="26">
    <w:name w:val="Нижний колонтитул Знак"/>
    <w:basedOn w:val="10"/>
    <w:link w:val="8"/>
    <w:qFormat/>
    <w:uiPriority w:val="99"/>
  </w:style>
  <w:style w:type="character" w:customStyle="1" w:styleId="27">
    <w:name w:val="Заголовок 1 Знак"/>
    <w:basedOn w:val="10"/>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8">
    <w:name w:val="_"/>
    <w:basedOn w:val="10"/>
    <w:qFormat/>
    <w:uiPriority w:val="0"/>
  </w:style>
  <w:style w:type="character" w:customStyle="1" w:styleId="29">
    <w:name w:val="ff1"/>
    <w:basedOn w:val="10"/>
    <w:qFormat/>
    <w:uiPriority w:val="0"/>
  </w:style>
  <w:style w:type="character" w:customStyle="1" w:styleId="30">
    <w:name w:val="ff2"/>
    <w:basedOn w:val="10"/>
    <w:qFormat/>
    <w:uiPriority w:val="0"/>
  </w:style>
  <w:style w:type="character" w:customStyle="1" w:styleId="31">
    <w:name w:val="mntl-sc-block-heading__text"/>
    <w:basedOn w:val="10"/>
    <w:qFormat/>
    <w:uiPriority w:val="0"/>
  </w:style>
  <w:style w:type="character" w:customStyle="1" w:styleId="32">
    <w:name w:val="Основной текст1"/>
    <w:qFormat/>
    <w:uiPriority w:val="0"/>
    <w:rPr>
      <w:rFonts w:hint="default" w:ascii="Times New Roman" w:hAnsi="Times New Roman" w:eastAsia="Times New Roman" w:cs="Times New Roman"/>
      <w:color w:val="000000"/>
      <w:spacing w:val="0"/>
      <w:w w:val="100"/>
      <w:position w:val="0"/>
      <w:sz w:val="21"/>
      <w:szCs w:val="21"/>
      <w:u w:val="none"/>
      <w:lang w:val="ru-RU" w:eastAsia="ru-RU" w:bidi="ru-RU"/>
    </w:rPr>
  </w:style>
  <w:style w:type="paragraph" w:customStyle="1" w:styleId="33">
    <w:name w:val="Style13"/>
    <w:basedOn w:val="1"/>
    <w:qFormat/>
    <w:uiPriority w:val="0"/>
    <w:pPr>
      <w:widowControl w:val="0"/>
      <w:autoSpaceDE w:val="0"/>
      <w:autoSpaceDN w:val="0"/>
      <w:adjustRightInd w:val="0"/>
      <w:spacing w:after="0" w:line="240" w:lineRule="exact"/>
    </w:pPr>
    <w:rPr>
      <w:rFonts w:ascii="Calibri" w:hAnsi="Calibri" w:eastAsia="Batang" w:cs="Times New Roman"/>
      <w:sz w:val="24"/>
      <w:szCs w:val="24"/>
      <w:lang w:eastAsia="ko-KR"/>
    </w:rPr>
  </w:style>
  <w:style w:type="character" w:customStyle="1" w:styleId="34">
    <w:name w:val="Font Style23"/>
    <w:basedOn w:val="10"/>
    <w:uiPriority w:val="0"/>
    <w:rPr>
      <w:rFonts w:ascii="Calibri" w:hAnsi="Calibri" w:cs="Calibri"/>
      <w:b/>
      <w:bCs/>
      <w:sz w:val="18"/>
      <w:szCs w:val="18"/>
    </w:rPr>
  </w:style>
  <w:style w:type="paragraph" w:customStyle="1" w:styleId="35">
    <w:name w:val="bodyfirst"/>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36">
    <w:name w:val="para"/>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7">
    <w:name w:val="margin_term"/>
    <w:basedOn w:val="10"/>
    <w:uiPriority w:val="0"/>
  </w:style>
  <w:style w:type="character" w:customStyle="1" w:styleId="38">
    <w:name w:val="footnote"/>
    <w:basedOn w:val="10"/>
    <w:qFormat/>
    <w:uiPriority w:val="0"/>
  </w:style>
  <w:style w:type="paragraph" w:customStyle="1" w:styleId="39">
    <w:name w:val="List Paragraph1"/>
    <w:basedOn w:val="1"/>
    <w:qFormat/>
    <w:uiPriority w:val="0"/>
    <w:pPr>
      <w:spacing w:before="100" w:beforeAutospacing="1" w:after="100" w:afterAutospacing="1" w:line="256" w:lineRule="auto"/>
      <w:contextualSpacing/>
    </w:pPr>
    <w:rPr>
      <w:rFonts w:ascii="Calibri" w:hAnsi="Calibri" w:eastAsia="Times New Roman" w:cs="Times New Roman"/>
      <w:sz w:val="24"/>
      <w:szCs w:val="24"/>
    </w:rPr>
  </w:style>
  <w:style w:type="paragraph" w:customStyle="1" w:styleId="40">
    <w:name w:val="Абзац списка1"/>
    <w:basedOn w:val="1"/>
    <w:qFormat/>
    <w:uiPriority w:val="0"/>
    <w:pPr>
      <w:spacing w:before="100" w:beforeAutospacing="1" w:after="100" w:afterAutospacing="1" w:line="240" w:lineRule="auto"/>
      <w:contextualSpacing/>
    </w:pPr>
    <w:rPr>
      <w:rFonts w:ascii="Times New Roman" w:hAnsi="Times New Roman" w:eastAsia="Calibri" w:cs="Times New Roman"/>
      <w:sz w:val="24"/>
      <w:szCs w:val="24"/>
    </w:rPr>
  </w:style>
  <w:style w:type="character" w:customStyle="1" w:styleId="41">
    <w:name w:val="15"/>
    <w:basedOn w:val="10"/>
    <w:qFormat/>
    <w:uiPriority w:val="0"/>
    <w:rPr>
      <w:rFonts w:hint="default" w:ascii="Calibri" w:hAnsi="Calibri" w:cs="Calibri"/>
      <w:b/>
      <w:bCs/>
    </w:rPr>
  </w:style>
  <w:style w:type="character" w:customStyle="1" w:styleId="42">
    <w:name w:val="16"/>
    <w:basedOn w:val="10"/>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B793FA-B668-4C38-9AA1-473A63FDBB83}">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80</Pages>
  <Words>35990</Words>
  <Characters>205144</Characters>
  <Lines>1709</Lines>
  <Paragraphs>481</Paragraphs>
  <TotalTime>584</TotalTime>
  <ScaleCrop>false</ScaleCrop>
  <LinksUpToDate>false</LinksUpToDate>
  <CharactersWithSpaces>240653</CharactersWithSpaces>
  <Application>WPS Office_11.2.0.9150_F1E327BC-269C-435d-A152-05C5408002CA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2019-11-03T07:18:00Z</dcterms:created>
  <dc:creator>WEST</dc:creator>
  <cp:lastModifiedBy>admin</cp:lastModifiedBy>
  <dcterms:modified xsi:type="dcterms:W3CDTF">2020-02-20T07:11:01Z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1049-11.2.0.9150</vt:lpwstr>
  </property>
</Properties>
</file>